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852F8" w14:textId="25C83F65" w:rsidR="00284283" w:rsidRDefault="00CC4487" w:rsidP="00DC157C">
      <w:pPr>
        <w:pStyle w:val="Title"/>
        <w:rPr>
          <w:rFonts w:ascii="Arial" w:hAnsi="Arial" w:cs="Arial"/>
          <w:b/>
          <w:sz w:val="22"/>
          <w:szCs w:val="22"/>
          <w:u w:val="single"/>
        </w:rPr>
      </w:pPr>
      <w:r w:rsidRPr="00DA6232">
        <w:rPr>
          <w:noProof/>
          <w:lang w:eastAsia="en-GB"/>
        </w:rPr>
        <w:drawing>
          <wp:anchor distT="0" distB="0" distL="114300" distR="114300" simplePos="0" relativeHeight="251661312" behindDoc="0" locked="0" layoutInCell="1" allowOverlap="1" wp14:anchorId="75B883A6" wp14:editId="072EA054">
            <wp:simplePos x="0" y="0"/>
            <wp:positionH relativeFrom="column">
              <wp:posOffset>0</wp:posOffset>
            </wp:positionH>
            <wp:positionV relativeFrom="paragraph">
              <wp:posOffset>-382241</wp:posOffset>
            </wp:positionV>
            <wp:extent cx="1343660" cy="1182370"/>
            <wp:effectExtent l="0" t="0" r="254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43660" cy="1182370"/>
                    </a:xfrm>
                    <a:prstGeom prst="rect">
                      <a:avLst/>
                    </a:prstGeom>
                  </pic:spPr>
                </pic:pic>
              </a:graphicData>
            </a:graphic>
            <wp14:sizeRelH relativeFrom="page">
              <wp14:pctWidth>0</wp14:pctWidth>
            </wp14:sizeRelH>
            <wp14:sizeRelV relativeFrom="page">
              <wp14:pctHeight>0</wp14:pctHeight>
            </wp14:sizeRelV>
          </wp:anchor>
        </w:drawing>
      </w:r>
    </w:p>
    <w:p w14:paraId="7B555474" w14:textId="2EBA9118" w:rsidR="00284283" w:rsidRDefault="00A9583D">
      <w:pPr>
        <w:rPr>
          <w:rFonts w:ascii="Arial" w:eastAsiaTheme="majorEastAsia" w:hAnsi="Arial" w:cs="Arial"/>
          <w:b/>
          <w:color w:val="000000" w:themeColor="text1"/>
          <w:u w:val="single"/>
        </w:rPr>
      </w:pPr>
      <w:r w:rsidRPr="00FA725D">
        <w:rPr>
          <w:noProof/>
          <w:lang w:eastAsia="en-GB"/>
        </w:rPr>
        <mc:AlternateContent>
          <mc:Choice Requires="wpg">
            <w:drawing>
              <wp:anchor distT="0" distB="0" distL="114300" distR="114300" simplePos="0" relativeHeight="251659264" behindDoc="0" locked="0" layoutInCell="1" allowOverlap="1" wp14:anchorId="4F58C3F1" wp14:editId="1A9AF55B">
                <wp:simplePos x="0" y="0"/>
                <wp:positionH relativeFrom="column">
                  <wp:posOffset>-594995</wp:posOffset>
                </wp:positionH>
                <wp:positionV relativeFrom="paragraph">
                  <wp:posOffset>1497330</wp:posOffset>
                </wp:positionV>
                <wp:extent cx="7025640" cy="7263130"/>
                <wp:effectExtent l="0" t="0" r="3810" b="0"/>
                <wp:wrapNone/>
                <wp:docPr id="16" name="Group 6"/>
                <wp:cNvGraphicFramePr/>
                <a:graphic xmlns:a="http://schemas.openxmlformats.org/drawingml/2006/main">
                  <a:graphicData uri="http://schemas.microsoft.com/office/word/2010/wordprocessingGroup">
                    <wpg:wgp>
                      <wpg:cNvGrpSpPr/>
                      <wpg:grpSpPr>
                        <a:xfrm>
                          <a:off x="0" y="0"/>
                          <a:ext cx="7025640" cy="7263130"/>
                          <a:chOff x="0" y="0"/>
                          <a:chExt cx="4862690" cy="5026948"/>
                        </a:xfrm>
                        <a:solidFill>
                          <a:schemeClr val="tx2"/>
                        </a:solidFill>
                      </wpg:grpSpPr>
                      <wps:wsp>
                        <wps:cNvPr id="17" name="Round Single Corner Rectangle 17"/>
                        <wps:cNvSpPr/>
                        <wps:spPr>
                          <a:xfrm flipH="1">
                            <a:off x="1799893" y="0"/>
                            <a:ext cx="3062797" cy="1644474"/>
                          </a:xfrm>
                          <a:prstGeom prst="round1Rect">
                            <a:avLst>
                              <a:gd name="adj" fmla="val 773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ound Single Corner Rectangle 18"/>
                        <wps:cNvSpPr/>
                        <wps:spPr>
                          <a:xfrm flipH="1">
                            <a:off x="4757196" y="1128426"/>
                            <a:ext cx="105494" cy="3662692"/>
                          </a:xfrm>
                          <a:prstGeom prst="round1Rect">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ound Single Corner Rectangle 19"/>
                        <wps:cNvSpPr/>
                        <wps:spPr>
                          <a:xfrm rot="16200000" flipH="1">
                            <a:off x="2257272" y="2664174"/>
                            <a:ext cx="105494" cy="4620038"/>
                          </a:xfrm>
                          <a:prstGeom prst="round1Rect">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Block Arc 24"/>
                        <wps:cNvSpPr/>
                        <wps:spPr>
                          <a:xfrm rot="5400000">
                            <a:off x="4353334" y="4522122"/>
                            <a:ext cx="504826" cy="504826"/>
                          </a:xfrm>
                          <a:prstGeom prst="blockArc">
                            <a:avLst>
                              <a:gd name="adj1" fmla="val 16175791"/>
                              <a:gd name="adj2" fmla="val 88984"/>
                              <a:gd name="adj3" fmla="val 2084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23DC1A" id="Group 6" o:spid="_x0000_s1026" style="position:absolute;margin-left:-46.85pt;margin-top:117.9pt;width:553.2pt;height:571.9pt;z-index:251659264;mso-width-relative:margin;mso-height-relative:margin" coordsize="48626,50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">
                <v:shape id="Round Single Corner Rectangle 17" o:spid="_x0000_s1027" style="position:absolute;left:17998;width:30628;height:16444;flip:x;visibility:visible;mso-wrap-style:square;v-text-anchor:middle" coordsize="3062797,1644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" path="m,l2935679,v70205,,127118,56913,127118,127118l3062797,1644474,,1644474,,xe" filled="f" stroked="f" strokeweight="1pt">
                  <v:stroke joinstyle="miter"/>
                  <v:path arrowok="t" o:connecttype="custom" o:connectlocs="0,0;2935679,0;3062797,127118;3062797,1644474;0,1644474;0,0" o:connectangles="0,0,0,0,0,0"/>
                </v:shape>
                <v:shape id="Round Single Corner Rectangle 18" o:spid="_x0000_s1028" style="position:absolute;left:47571;top:11284;width:1055;height:36627;flip:x;visibility:visible;mso-wrap-style:square;v-text-anchor:middle" coordsize="105494,366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" path="m,l105494,r,l105494,3662692,,3662692,,xe" filled="f" stroked="f" strokeweight="1pt">
                  <v:stroke joinstyle="miter"/>
                  <v:path arrowok="t" o:connecttype="custom" o:connectlocs="0,0;105494,0;105494,0;105494,3662692;0,3662692;0,0" o:connectangles="0,0,0,0,0,0"/>
                </v:shape>
                <v:shape id="Round Single Corner Rectangle 19" o:spid="_x0000_s1029" style="position:absolute;left:22572;top:26642;width:1055;height:46200;rotation:90;flip:x;visibility:visible;mso-wrap-style:square;v-text-anchor:middle" coordsize="105494,4620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" path="m,l105494,r,l105494,4620038,,4620038,,xe" filled="f" stroked="f" strokeweight="1pt">
                  <v:stroke joinstyle="miter"/>
                  <v:path arrowok="t" o:connecttype="custom" o:connectlocs="0,0;105494,0;105494,0;105494,4620038;0,4620038;0,0" o:connectangles="0,0,0,0,0,0"/>
                </v:shape>
                <v:shape id="Block Arc 24" o:spid="_x0000_s1030" style="position:absolute;left:43533;top:45221;width:5048;height:5048;rotation:90;visibility:visible;mso-wrap-style:square;v-text-anchor:middle" coordsize="504826,504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" path="m250635,6v68384,-482,134036,26804,181934,75613c480467,124428,506511,190583,504741,258945l399571,256223v1032,-39869,-14157,-78450,-42091,-106916c329546,120842,291257,104929,251376,105209l250635,6xe" filled="f" stroked="f" strokeweight="1pt">
                  <v:stroke joinstyle="miter"/>
                  <v:path arrowok="t" o:connecttype="custom" o:connectlocs="250635,6;432569,75619;504741,258945;399571,256223;357480,149307;251376,105209;250635,6" o:connectangles="0,0,0,0,0,0,0"/>
                </v:shape>
              </v:group>
            </w:pict>
          </mc:Fallback>
        </mc:AlternateContent>
      </w:r>
      <w:r w:rsidR="00CC4487">
        <w:rPr>
          <w:rFonts w:ascii="Arial" w:hAnsi="Arial" w:cs="Arial"/>
          <w:b/>
          <w:noProof/>
          <w:u w:val="single"/>
        </w:rPr>
        <mc:AlternateContent>
          <mc:Choice Requires="wps">
            <w:drawing>
              <wp:anchor distT="0" distB="0" distL="114300" distR="114300" simplePos="0" relativeHeight="251664384" behindDoc="0" locked="0" layoutInCell="1" allowOverlap="1" wp14:anchorId="2666B28F" wp14:editId="510FE09A">
                <wp:simplePos x="0" y="0"/>
                <wp:positionH relativeFrom="column">
                  <wp:posOffset>2192020</wp:posOffset>
                </wp:positionH>
                <wp:positionV relativeFrom="paragraph">
                  <wp:posOffset>3815080</wp:posOffset>
                </wp:positionV>
                <wp:extent cx="4086860" cy="400050"/>
                <wp:effectExtent l="0" t="0" r="0" b="0"/>
                <wp:wrapNone/>
                <wp:docPr id="1" name="Text Box 1"/>
                <wp:cNvGraphicFramePr/>
                <a:graphic xmlns:a="http://schemas.openxmlformats.org/drawingml/2006/main">
                  <a:graphicData uri="http://schemas.microsoft.com/office/word/2010/wordprocessingShape">
                    <wps:wsp>
                      <wps:cNvSpPr txBox="1"/>
                      <wps:spPr>
                        <a:xfrm>
                          <a:off x="0" y="0"/>
                          <a:ext cx="4086860" cy="400050"/>
                        </a:xfrm>
                        <a:prstGeom prst="rect">
                          <a:avLst/>
                        </a:prstGeom>
                        <a:noFill/>
                        <a:ln w="6350">
                          <a:noFill/>
                        </a:ln>
                      </wps:spPr>
                      <wps:txbx>
                        <w:txbxContent>
                          <w:p w14:paraId="1205296A" w14:textId="1D18EABE" w:rsidR="00CC4487" w:rsidRPr="00CC4487" w:rsidRDefault="00CC4487">
                            <w:pPr>
                              <w:rPr>
                                <w:color w:val="FFFFFF" w:themeColor="background1"/>
                                <w:sz w:val="36"/>
                                <w:szCs w:val="36"/>
                              </w:rPr>
                            </w:pPr>
                            <w:r w:rsidRPr="00CC4487">
                              <w:rPr>
                                <w:color w:val="FFFFFF" w:themeColor="background1"/>
                                <w:sz w:val="36"/>
                                <w:szCs w:val="36"/>
                              </w:rPr>
                              <w:t>14</w:t>
                            </w:r>
                            <w:r w:rsidRPr="00CC4487">
                              <w:rPr>
                                <w:color w:val="FFFFFF" w:themeColor="background1"/>
                                <w:sz w:val="36"/>
                                <w:szCs w:val="36"/>
                                <w:vertAlign w:val="superscript"/>
                              </w:rPr>
                              <w:t>th</w:t>
                            </w:r>
                            <w:r w:rsidRPr="00CC4487">
                              <w:rPr>
                                <w:color w:val="FFFFFF" w:themeColor="background1"/>
                                <w:sz w:val="36"/>
                                <w:szCs w:val="36"/>
                              </w:rPr>
                              <w:t xml:space="preserve"> Ma</w:t>
                            </w:r>
                            <w:r w:rsidR="00102824">
                              <w:rPr>
                                <w:color w:val="FFFFFF" w:themeColor="background1"/>
                                <w:sz w:val="36"/>
                                <w:szCs w:val="36"/>
                              </w:rPr>
                              <w:t>y</w:t>
                            </w:r>
                            <w:r w:rsidRPr="00CC4487">
                              <w:rPr>
                                <w:color w:val="FFFFFF" w:themeColor="background1"/>
                                <w:sz w:val="36"/>
                                <w:szCs w:val="36"/>
                              </w:rPr>
                              <w:t xml:space="preserve"> 2020 | v0.3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66B28F" id="_x0000_t202" coordsize="21600,21600" o:spt="202" path="m,l,21600r21600,l21600,xe">
                <v:stroke joinstyle="miter"/>
                <v:path gradientshapeok="t" o:connecttype="rect"/>
              </v:shapetype>
              <v:shape id="Text Box 1" o:spid="_x0000_s1026" type="#_x0000_t202" style="position:absolute;margin-left:172.6pt;margin-top:300.4pt;width:321.8pt;height:3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" filled="f" stroked="f" strokeweight=".5pt">
                <v:textbox>
                  <w:txbxContent>
                    <w:p w14:paraId="1205296A" w14:textId="1D18EABE" w:rsidR="00CC4487" w:rsidRPr="00CC4487" w:rsidRDefault="00CC4487">
                      <w:pPr>
                        <w:rPr>
                          <w:color w:val="FFFFFF" w:themeColor="background1"/>
                          <w:sz w:val="36"/>
                          <w:szCs w:val="36"/>
                        </w:rPr>
                      </w:pPr>
                      <w:r w:rsidRPr="00CC4487">
                        <w:rPr>
                          <w:color w:val="FFFFFF" w:themeColor="background1"/>
                          <w:sz w:val="36"/>
                          <w:szCs w:val="36"/>
                        </w:rPr>
                        <w:t>14</w:t>
                      </w:r>
                      <w:r w:rsidRPr="00CC4487">
                        <w:rPr>
                          <w:color w:val="FFFFFF" w:themeColor="background1"/>
                          <w:sz w:val="36"/>
                          <w:szCs w:val="36"/>
                          <w:vertAlign w:val="superscript"/>
                        </w:rPr>
                        <w:t>th</w:t>
                      </w:r>
                      <w:r w:rsidRPr="00CC4487">
                        <w:rPr>
                          <w:color w:val="FFFFFF" w:themeColor="background1"/>
                          <w:sz w:val="36"/>
                          <w:szCs w:val="36"/>
                        </w:rPr>
                        <w:t xml:space="preserve"> Ma</w:t>
                      </w:r>
                      <w:r w:rsidR="00102824">
                        <w:rPr>
                          <w:color w:val="FFFFFF" w:themeColor="background1"/>
                          <w:sz w:val="36"/>
                          <w:szCs w:val="36"/>
                        </w:rPr>
                        <w:t>y</w:t>
                      </w:r>
                      <w:r w:rsidRPr="00CC4487">
                        <w:rPr>
                          <w:color w:val="FFFFFF" w:themeColor="background1"/>
                          <w:sz w:val="36"/>
                          <w:szCs w:val="36"/>
                        </w:rPr>
                        <w:t xml:space="preserve"> 2020 | v0.3</w:t>
                      </w:r>
                    </w:p>
                  </w:txbxContent>
                </v:textbox>
              </v:shape>
            </w:pict>
          </mc:Fallback>
        </mc:AlternateContent>
      </w:r>
      <w:r w:rsidR="00CC4487" w:rsidRPr="00CC4487">
        <w:rPr>
          <w:rFonts w:ascii="Arial" w:hAnsi="Arial" w:cs="Arial"/>
          <w:b/>
          <w:noProof/>
          <w:u w:val="single"/>
        </w:rPr>
        <mc:AlternateContent>
          <mc:Choice Requires="wps">
            <w:drawing>
              <wp:anchor distT="45720" distB="45720" distL="114300" distR="114300" simplePos="0" relativeHeight="251663360" behindDoc="0" locked="0" layoutInCell="1" allowOverlap="1" wp14:anchorId="0C04D4DD" wp14:editId="465D0230">
                <wp:simplePos x="0" y="0"/>
                <wp:positionH relativeFrom="column">
                  <wp:posOffset>2187575</wp:posOffset>
                </wp:positionH>
                <wp:positionV relativeFrom="paragraph">
                  <wp:posOffset>2138680</wp:posOffset>
                </wp:positionV>
                <wp:extent cx="4086860" cy="132905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860" cy="1329055"/>
                        </a:xfrm>
                        <a:prstGeom prst="rect">
                          <a:avLst/>
                        </a:prstGeom>
                        <a:noFill/>
                        <a:ln w="9525">
                          <a:noFill/>
                          <a:miter lim="800000"/>
                          <a:headEnd/>
                          <a:tailEnd/>
                        </a:ln>
                      </wps:spPr>
                      <wps:txbx>
                        <w:txbxContent>
                          <w:p w14:paraId="60A52870" w14:textId="1508DA7A" w:rsidR="00CC4487" w:rsidRDefault="00CC4487">
                            <w:pPr>
                              <w:rPr>
                                <w:rFonts w:ascii="Arial" w:hAnsi="Arial" w:cs="Arial"/>
                                <w:color w:val="FFFFFF" w:themeColor="background1"/>
                                <w:sz w:val="48"/>
                                <w:szCs w:val="48"/>
                              </w:rPr>
                            </w:pPr>
                            <w:r>
                              <w:rPr>
                                <w:rFonts w:ascii="Arial" w:hAnsi="Arial" w:cs="Arial"/>
                                <w:color w:val="FFFFFF" w:themeColor="background1"/>
                                <w:sz w:val="48"/>
                                <w:szCs w:val="48"/>
                              </w:rPr>
                              <w:t>DIO Government Soft Landings Guidance</w:t>
                            </w:r>
                          </w:p>
                          <w:p w14:paraId="0FB23F2F" w14:textId="37E4994D" w:rsidR="00CC4487" w:rsidRPr="00CC4487" w:rsidRDefault="00CC4487">
                            <w:pPr>
                              <w:rPr>
                                <w:rFonts w:ascii="Arial" w:hAnsi="Arial" w:cs="Arial"/>
                                <w:color w:val="FFFFFF" w:themeColor="background1"/>
                                <w:sz w:val="48"/>
                                <w:szCs w:val="48"/>
                              </w:rPr>
                            </w:pPr>
                            <w:r>
                              <w:rPr>
                                <w:rFonts w:ascii="Arial" w:hAnsi="Arial" w:cs="Arial"/>
                                <w:color w:val="FFFFFF" w:themeColor="background1"/>
                                <w:sz w:val="48"/>
                                <w:szCs w:val="48"/>
                              </w:rPr>
                              <w:t>DRAFT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4D4DD" id="Text Box 2" o:spid="_x0000_s1027" type="#_x0000_t202" style="position:absolute;margin-left:172.25pt;margin-top:168.4pt;width:321.8pt;height:104.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" filled="f" stroked="f">
                <v:textbox>
                  <w:txbxContent>
                    <w:p w14:paraId="60A52870" w14:textId="1508DA7A" w:rsidR="00CC4487" w:rsidRDefault="00CC4487">
                      <w:pPr>
                        <w:rPr>
                          <w:rFonts w:ascii="Arial" w:hAnsi="Arial" w:cs="Arial"/>
                          <w:color w:val="FFFFFF" w:themeColor="background1"/>
                          <w:sz w:val="48"/>
                          <w:szCs w:val="48"/>
                        </w:rPr>
                      </w:pPr>
                      <w:r>
                        <w:rPr>
                          <w:rFonts w:ascii="Arial" w:hAnsi="Arial" w:cs="Arial"/>
                          <w:color w:val="FFFFFF" w:themeColor="background1"/>
                          <w:sz w:val="48"/>
                          <w:szCs w:val="48"/>
                        </w:rPr>
                        <w:t>DIO Government Soft Landings Guidance</w:t>
                      </w:r>
                    </w:p>
                    <w:p w14:paraId="0FB23F2F" w14:textId="37E4994D" w:rsidR="00CC4487" w:rsidRPr="00CC4487" w:rsidRDefault="00CC4487">
                      <w:pPr>
                        <w:rPr>
                          <w:rFonts w:ascii="Arial" w:hAnsi="Arial" w:cs="Arial"/>
                          <w:color w:val="FFFFFF" w:themeColor="background1"/>
                          <w:sz w:val="48"/>
                          <w:szCs w:val="48"/>
                        </w:rPr>
                      </w:pPr>
                      <w:r>
                        <w:rPr>
                          <w:rFonts w:ascii="Arial" w:hAnsi="Arial" w:cs="Arial"/>
                          <w:color w:val="FFFFFF" w:themeColor="background1"/>
                          <w:sz w:val="48"/>
                          <w:szCs w:val="48"/>
                        </w:rPr>
                        <w:t>DRAFT</w:t>
                      </w:r>
                    </w:p>
                  </w:txbxContent>
                </v:textbox>
                <w10:wrap type="square"/>
              </v:shape>
            </w:pict>
          </mc:Fallback>
        </mc:AlternateContent>
      </w:r>
      <w:r w:rsidR="00284283">
        <w:rPr>
          <w:rFonts w:ascii="Arial" w:hAnsi="Arial" w:cs="Arial"/>
          <w:b/>
          <w:u w:val="single"/>
        </w:rPr>
        <w:br w:type="page"/>
      </w:r>
    </w:p>
    <w:p w14:paraId="0AA7BE7F" w14:textId="0A83BF7A" w:rsidR="00DC157C" w:rsidRPr="00022FD1" w:rsidRDefault="002141DD" w:rsidP="00DC157C">
      <w:pPr>
        <w:pStyle w:val="Title"/>
        <w:rPr>
          <w:rFonts w:ascii="Arial" w:hAnsi="Arial" w:cs="Arial"/>
          <w:b/>
          <w:sz w:val="22"/>
          <w:szCs w:val="22"/>
          <w:u w:val="single"/>
        </w:rPr>
      </w:pPr>
      <w:r w:rsidRPr="00022FD1">
        <w:rPr>
          <w:rFonts w:ascii="Arial" w:hAnsi="Arial" w:cs="Arial"/>
          <w:b/>
          <w:sz w:val="22"/>
          <w:szCs w:val="22"/>
          <w:u w:val="single"/>
        </w:rPr>
        <w:t>MOD</w:t>
      </w:r>
      <w:r w:rsidR="0049668D" w:rsidRPr="00022FD1">
        <w:rPr>
          <w:rFonts w:ascii="Arial" w:hAnsi="Arial" w:cs="Arial"/>
          <w:b/>
          <w:sz w:val="22"/>
          <w:szCs w:val="22"/>
          <w:u w:val="single"/>
        </w:rPr>
        <w:t xml:space="preserve"> </w:t>
      </w:r>
      <w:r w:rsidRPr="00022FD1">
        <w:rPr>
          <w:rFonts w:ascii="Arial" w:hAnsi="Arial" w:cs="Arial"/>
          <w:b/>
          <w:sz w:val="22"/>
          <w:szCs w:val="22"/>
          <w:u w:val="single"/>
        </w:rPr>
        <w:t xml:space="preserve">&amp; </w:t>
      </w:r>
      <w:r w:rsidR="0049668D" w:rsidRPr="00022FD1">
        <w:rPr>
          <w:rFonts w:ascii="Arial" w:hAnsi="Arial" w:cs="Arial"/>
          <w:b/>
          <w:sz w:val="22"/>
          <w:szCs w:val="22"/>
          <w:u w:val="single"/>
        </w:rPr>
        <w:t>Government Soft Landing</w:t>
      </w:r>
      <w:r w:rsidRPr="00022FD1">
        <w:rPr>
          <w:rFonts w:ascii="Arial" w:hAnsi="Arial" w:cs="Arial"/>
          <w:b/>
          <w:sz w:val="22"/>
          <w:szCs w:val="22"/>
          <w:u w:val="single"/>
        </w:rPr>
        <w:t>s</w:t>
      </w:r>
    </w:p>
    <w:p w14:paraId="6CF1275D" w14:textId="77777777" w:rsidR="00DC157C" w:rsidRPr="00DC157C" w:rsidRDefault="00DC157C" w:rsidP="00DC157C">
      <w:pPr>
        <w:spacing w:after="0"/>
        <w:rPr>
          <w:rFonts w:ascii="Arial" w:hAnsi="Arial" w:cs="Arial"/>
        </w:rPr>
      </w:pPr>
    </w:p>
    <w:p w14:paraId="240E02B3" w14:textId="6B7BE187" w:rsidR="00DC157C" w:rsidRPr="00022FD1" w:rsidRDefault="00DC157C" w:rsidP="00DC157C">
      <w:pPr>
        <w:spacing w:after="0"/>
        <w:rPr>
          <w:rFonts w:ascii="Arial" w:hAnsi="Arial" w:cs="Arial"/>
        </w:rPr>
      </w:pPr>
      <w:r w:rsidRPr="00022FD1">
        <w:rPr>
          <w:rFonts w:ascii="Arial" w:hAnsi="Arial" w:cs="Arial"/>
        </w:rPr>
        <w:t>Introduction</w:t>
      </w:r>
    </w:p>
    <w:p w14:paraId="6BF742CE" w14:textId="77777777" w:rsidR="00DC157C" w:rsidRPr="00DC157C" w:rsidRDefault="00DC157C" w:rsidP="00DC157C">
      <w:pPr>
        <w:spacing w:after="0"/>
        <w:rPr>
          <w:rFonts w:ascii="Arial" w:hAnsi="Arial" w:cs="Arial"/>
        </w:rPr>
      </w:pPr>
    </w:p>
    <w:p w14:paraId="3D666C5B" w14:textId="6A19986F" w:rsidR="0049668D" w:rsidRPr="00DC157C" w:rsidRDefault="0049668D" w:rsidP="00DC157C">
      <w:pPr>
        <w:pStyle w:val="ListParagraph"/>
        <w:numPr>
          <w:ilvl w:val="0"/>
          <w:numId w:val="43"/>
        </w:numPr>
        <w:ind w:left="426" w:hanging="426"/>
        <w:jc w:val="both"/>
        <w:rPr>
          <w:rFonts w:ascii="Arial" w:hAnsi="Arial" w:cs="Arial"/>
        </w:rPr>
      </w:pPr>
      <w:r w:rsidRPr="00DC157C">
        <w:rPr>
          <w:rFonts w:ascii="Arial" w:hAnsi="Arial" w:cs="Arial"/>
        </w:rPr>
        <w:t xml:space="preserve">The need to improve the value offered by public sector construction has been a key objective of HM Government for many years, including the goal </w:t>
      </w:r>
      <w:r w:rsidRPr="00DC157C">
        <w:rPr>
          <w:rFonts w:ascii="Arial" w:hAnsi="Arial" w:cs="Arial"/>
          <w:b/>
          <w:i/>
          <w:iCs/>
        </w:rPr>
        <w:t>‘to align interests between those who design and construct an asset and those who subsequently use it’</w:t>
      </w:r>
      <w:r w:rsidRPr="00DC157C">
        <w:rPr>
          <w:rFonts w:ascii="Arial" w:hAnsi="Arial" w:cs="Arial"/>
          <w:i/>
          <w:iCs/>
        </w:rPr>
        <w:t xml:space="preserve">, </w:t>
      </w:r>
      <w:r w:rsidRPr="00DC157C">
        <w:rPr>
          <w:rFonts w:ascii="Arial" w:hAnsi="Arial" w:cs="Arial"/>
        </w:rPr>
        <w:t xml:space="preserve">as part of the 2011 Government Construction Strategy (GCS), as a way to improve performance of buildings and to meet the requirements of those that use them. </w:t>
      </w:r>
    </w:p>
    <w:p w14:paraId="1D57B77A" w14:textId="03F60E6E" w:rsidR="00014BF9" w:rsidRPr="00DC157C" w:rsidRDefault="00504272" w:rsidP="00DC157C">
      <w:pPr>
        <w:pStyle w:val="ListParagraph"/>
        <w:numPr>
          <w:ilvl w:val="0"/>
          <w:numId w:val="43"/>
        </w:numPr>
        <w:ind w:left="426" w:hanging="426"/>
        <w:jc w:val="both"/>
        <w:rPr>
          <w:rFonts w:ascii="Arial" w:hAnsi="Arial" w:cs="Arial"/>
        </w:rPr>
      </w:pPr>
      <w:r w:rsidRPr="00DC157C">
        <w:rPr>
          <w:rFonts w:ascii="Arial" w:hAnsi="Arial" w:cs="Arial"/>
        </w:rPr>
        <w:t xml:space="preserve">To support these aims </w:t>
      </w:r>
      <w:r w:rsidRPr="00DC157C">
        <w:rPr>
          <w:rFonts w:ascii="Arial" w:hAnsi="Arial" w:cs="Arial"/>
          <w:b/>
        </w:rPr>
        <w:t>Government Soft Landings (GSL)</w:t>
      </w:r>
      <w:r w:rsidRPr="00DC157C">
        <w:rPr>
          <w:rFonts w:ascii="Arial" w:hAnsi="Arial" w:cs="Arial"/>
        </w:rPr>
        <w:t xml:space="preserve"> have been developed to help drive a structured and consistent approach to the delivery of operational led requirements.</w:t>
      </w:r>
      <w:r w:rsidR="00014BF9" w:rsidRPr="00DC157C">
        <w:rPr>
          <w:rFonts w:ascii="Arial" w:hAnsi="Arial" w:cs="Arial"/>
        </w:rPr>
        <w:t xml:space="preserve"> The term ’soft landing’ exists in many parts of the construction industry and reflects the need for a smooth transition from the design and construction phase to the operational phase of a built asset.</w:t>
      </w:r>
    </w:p>
    <w:p w14:paraId="492683AF" w14:textId="6E1E0BAF" w:rsidR="0049668D" w:rsidRPr="00DC157C" w:rsidRDefault="0049668D" w:rsidP="00DC157C">
      <w:pPr>
        <w:pStyle w:val="ListParagraph"/>
        <w:numPr>
          <w:ilvl w:val="0"/>
          <w:numId w:val="43"/>
        </w:numPr>
        <w:ind w:left="426" w:hanging="426"/>
        <w:jc w:val="both"/>
        <w:rPr>
          <w:rFonts w:ascii="Arial" w:hAnsi="Arial" w:cs="Arial"/>
        </w:rPr>
      </w:pPr>
      <w:r w:rsidRPr="00DC157C">
        <w:rPr>
          <w:rFonts w:ascii="Arial" w:hAnsi="Arial" w:cs="Arial"/>
        </w:rPr>
        <w:t>The ongoing maintenance and operational cost of a building during its lifecycle far outweighs the original capital cost of construction; GSL identifies the need for this to be recognised through early end-user engagement in the design and construction process. Essentially,</w:t>
      </w:r>
      <w:r w:rsidR="00504272" w:rsidRPr="00DC157C">
        <w:rPr>
          <w:rFonts w:ascii="Arial" w:hAnsi="Arial" w:cs="Arial"/>
        </w:rPr>
        <w:t xml:space="preserve"> GSL drives</w:t>
      </w:r>
      <w:r w:rsidRPr="00DC157C">
        <w:rPr>
          <w:rFonts w:ascii="Arial" w:hAnsi="Arial" w:cs="Arial"/>
        </w:rPr>
        <w:t xml:space="preserve"> better outcomes for our built assets </w:t>
      </w:r>
      <w:r w:rsidR="00504272" w:rsidRPr="00DC157C">
        <w:rPr>
          <w:rFonts w:ascii="Arial" w:hAnsi="Arial" w:cs="Arial"/>
        </w:rPr>
        <w:t xml:space="preserve">throughout their full lifecycle, by addressing this requirement during </w:t>
      </w:r>
      <w:r w:rsidRPr="00DC157C">
        <w:rPr>
          <w:rFonts w:ascii="Arial" w:hAnsi="Arial" w:cs="Arial"/>
        </w:rPr>
        <w:t>the design and construction stages, through a process that is supported by Information Management, which can include the delivery of a specified data set</w:t>
      </w:r>
      <w:r w:rsidR="00504272" w:rsidRPr="00DC157C">
        <w:rPr>
          <w:rFonts w:ascii="Arial" w:hAnsi="Arial" w:cs="Arial"/>
        </w:rPr>
        <w:t xml:space="preserve"> as part of the </w:t>
      </w:r>
      <w:r w:rsidR="00014BF9" w:rsidRPr="00DC157C">
        <w:rPr>
          <w:rFonts w:ascii="Arial" w:hAnsi="Arial" w:cs="Arial"/>
        </w:rPr>
        <w:t>Building Information Modelling (</w:t>
      </w:r>
      <w:r w:rsidR="00504272" w:rsidRPr="00DC157C">
        <w:rPr>
          <w:rFonts w:ascii="Arial" w:hAnsi="Arial" w:cs="Arial"/>
        </w:rPr>
        <w:t>BIM</w:t>
      </w:r>
      <w:r w:rsidR="00014BF9" w:rsidRPr="00DC157C">
        <w:rPr>
          <w:rFonts w:ascii="Arial" w:hAnsi="Arial" w:cs="Arial"/>
        </w:rPr>
        <w:t>)</w:t>
      </w:r>
      <w:r w:rsidR="00504272" w:rsidRPr="00DC157C">
        <w:rPr>
          <w:rFonts w:ascii="Arial" w:hAnsi="Arial" w:cs="Arial"/>
        </w:rPr>
        <w:t xml:space="preserve"> process</w:t>
      </w:r>
      <w:r w:rsidRPr="00DC157C">
        <w:rPr>
          <w:rFonts w:ascii="Arial" w:hAnsi="Arial" w:cs="Arial"/>
        </w:rPr>
        <w:t>, to ensure that value is achieved and also measured in the operational lifecycle of an asset.</w:t>
      </w:r>
    </w:p>
    <w:p w14:paraId="6596AB89" w14:textId="4EF4B6DC" w:rsidR="0049668D" w:rsidRPr="00DC157C" w:rsidRDefault="00504272" w:rsidP="00DC157C">
      <w:pPr>
        <w:pStyle w:val="ListParagraph"/>
        <w:numPr>
          <w:ilvl w:val="0"/>
          <w:numId w:val="43"/>
        </w:numPr>
        <w:ind w:left="426" w:hanging="426"/>
        <w:jc w:val="both"/>
        <w:rPr>
          <w:rFonts w:ascii="Arial" w:eastAsia="Times New Roman" w:hAnsi="Arial" w:cs="Arial"/>
          <w:lang w:val="en" w:eastAsia="en-GB"/>
        </w:rPr>
      </w:pPr>
      <w:r w:rsidRPr="00DC157C">
        <w:rPr>
          <w:rFonts w:ascii="Arial" w:hAnsi="Arial" w:cs="Arial"/>
        </w:rPr>
        <w:t xml:space="preserve">GSL is aligned and supported by </w:t>
      </w:r>
      <w:r w:rsidR="0049668D" w:rsidRPr="00DC157C">
        <w:rPr>
          <w:rFonts w:ascii="Arial" w:eastAsia="Times New Roman" w:hAnsi="Arial" w:cs="Arial"/>
          <w:b/>
          <w:lang w:val="en" w:eastAsia="en-GB"/>
        </w:rPr>
        <w:t>BS 8536-1:2015: Briefing for design and construction. Code of practice for facilities management (Buildings infrastructure)</w:t>
      </w:r>
      <w:r w:rsidRPr="00DC157C">
        <w:rPr>
          <w:rFonts w:ascii="Arial" w:eastAsia="Times New Roman" w:hAnsi="Arial" w:cs="Arial"/>
          <w:lang w:val="en" w:eastAsia="en-GB"/>
        </w:rPr>
        <w:t xml:space="preserve">. </w:t>
      </w:r>
      <w:r w:rsidR="0049668D" w:rsidRPr="00DC157C">
        <w:rPr>
          <w:rFonts w:ascii="Arial" w:eastAsia="Times New Roman" w:hAnsi="Arial" w:cs="Arial"/>
          <w:lang w:val="en" w:eastAsia="en-GB"/>
        </w:rPr>
        <w:t xml:space="preserve">BS 8536-1:2015 gives recommendations for briefing for design and construction, to ensure that designers consider the expected performance of a building in use. The standard applies to all new </w:t>
      </w:r>
      <w:r w:rsidR="00727EE2">
        <w:rPr>
          <w:rFonts w:ascii="Arial" w:eastAsia="Times New Roman" w:hAnsi="Arial" w:cs="Arial"/>
          <w:lang w:val="en" w:eastAsia="en-GB"/>
        </w:rPr>
        <w:t>infrastructure</w:t>
      </w:r>
      <w:r w:rsidR="0049668D" w:rsidRPr="00DC157C">
        <w:rPr>
          <w:rFonts w:ascii="Arial" w:eastAsia="Times New Roman" w:hAnsi="Arial" w:cs="Arial"/>
          <w:lang w:val="en" w:eastAsia="en-GB"/>
        </w:rPr>
        <w:t xml:space="preserve"> projects and major refurbishments.</w:t>
      </w:r>
    </w:p>
    <w:p w14:paraId="1CB350A9" w14:textId="77777777" w:rsidR="00151D17" w:rsidRPr="00DC157C" w:rsidRDefault="0049668D" w:rsidP="00DC157C">
      <w:pPr>
        <w:pStyle w:val="ListParagraph"/>
        <w:numPr>
          <w:ilvl w:val="0"/>
          <w:numId w:val="43"/>
        </w:numPr>
        <w:ind w:left="426" w:hanging="426"/>
        <w:jc w:val="both"/>
        <w:rPr>
          <w:rFonts w:ascii="Arial" w:eastAsia="Times New Roman" w:hAnsi="Arial" w:cs="Arial"/>
          <w:lang w:val="en" w:eastAsia="en-GB"/>
        </w:rPr>
      </w:pPr>
      <w:r w:rsidRPr="00DC157C">
        <w:rPr>
          <w:rFonts w:ascii="Arial" w:eastAsia="Times New Roman" w:hAnsi="Arial" w:cs="Arial"/>
          <w:lang w:val="en" w:eastAsia="en-GB"/>
        </w:rPr>
        <w:t>BS 8536-1 aims to:</w:t>
      </w:r>
    </w:p>
    <w:p w14:paraId="6BF3804C" w14:textId="77777777" w:rsidR="00DC157C" w:rsidRPr="00DC157C" w:rsidRDefault="0049668D" w:rsidP="00DC157C">
      <w:pPr>
        <w:pStyle w:val="ListParagraph"/>
        <w:numPr>
          <w:ilvl w:val="1"/>
          <w:numId w:val="43"/>
        </w:numPr>
        <w:ind w:left="851" w:hanging="426"/>
        <w:jc w:val="both"/>
        <w:rPr>
          <w:rFonts w:ascii="Arial" w:eastAsia="Times New Roman" w:hAnsi="Arial" w:cs="Arial"/>
          <w:lang w:val="en" w:eastAsia="en-GB"/>
        </w:rPr>
      </w:pPr>
      <w:r w:rsidRPr="00DC157C">
        <w:rPr>
          <w:rFonts w:ascii="Arial" w:eastAsia="Times New Roman" w:hAnsi="Arial" w:cs="Arial"/>
          <w:lang w:val="en" w:eastAsia="en-GB"/>
        </w:rPr>
        <w:t>Involve the operator, the operations team and their supply chain from the outset; and</w:t>
      </w:r>
    </w:p>
    <w:p w14:paraId="261812B7" w14:textId="18D86B6D" w:rsidR="0049668D" w:rsidRPr="00DC157C" w:rsidRDefault="00DC157C" w:rsidP="00DC157C">
      <w:pPr>
        <w:pStyle w:val="ListParagraph"/>
        <w:numPr>
          <w:ilvl w:val="1"/>
          <w:numId w:val="43"/>
        </w:numPr>
        <w:ind w:left="851" w:hanging="426"/>
        <w:jc w:val="both"/>
        <w:rPr>
          <w:rFonts w:ascii="Arial" w:eastAsia="Times New Roman" w:hAnsi="Arial" w:cs="Arial"/>
          <w:lang w:val="en" w:eastAsia="en-GB"/>
        </w:rPr>
      </w:pPr>
      <w:r w:rsidRPr="00DC157C">
        <w:rPr>
          <w:rFonts w:ascii="Arial" w:eastAsia="Times New Roman" w:hAnsi="Arial" w:cs="Arial"/>
          <w:lang w:val="en" w:eastAsia="en-GB"/>
        </w:rPr>
        <w:t>E</w:t>
      </w:r>
      <w:r w:rsidR="0049668D" w:rsidRPr="00DC157C">
        <w:rPr>
          <w:rFonts w:ascii="Arial" w:eastAsia="Times New Roman" w:hAnsi="Arial" w:cs="Arial"/>
          <w:lang w:val="en" w:eastAsia="en-GB"/>
        </w:rPr>
        <w:t>xtend the involvement of the supply chain for the project’s delivery through to operations and defined periods of aftercare.</w:t>
      </w:r>
    </w:p>
    <w:p w14:paraId="0492B3C7" w14:textId="6BCBA8F0" w:rsidR="0049668D" w:rsidRPr="00DC157C" w:rsidRDefault="00504272" w:rsidP="00DC157C">
      <w:pPr>
        <w:pStyle w:val="ListParagraph"/>
        <w:numPr>
          <w:ilvl w:val="0"/>
          <w:numId w:val="43"/>
        </w:numPr>
        <w:ind w:left="426" w:hanging="426"/>
        <w:jc w:val="both"/>
        <w:rPr>
          <w:rFonts w:ascii="Arial" w:hAnsi="Arial" w:cs="Arial"/>
        </w:rPr>
      </w:pPr>
      <w:r w:rsidRPr="00DC157C">
        <w:rPr>
          <w:rFonts w:ascii="Arial" w:hAnsi="Arial" w:cs="Arial"/>
        </w:rPr>
        <w:t xml:space="preserve">In order for </w:t>
      </w:r>
      <w:r w:rsidR="00A02033" w:rsidRPr="00DC157C">
        <w:rPr>
          <w:rFonts w:ascii="Arial" w:hAnsi="Arial" w:cs="Arial"/>
        </w:rPr>
        <w:t>MOD</w:t>
      </w:r>
      <w:r w:rsidRPr="00DC157C">
        <w:rPr>
          <w:rFonts w:ascii="Arial" w:hAnsi="Arial" w:cs="Arial"/>
        </w:rPr>
        <w:t xml:space="preserve"> to achieve these Information Management objectives </w:t>
      </w:r>
      <w:r w:rsidR="0049668D" w:rsidRPr="00DC157C">
        <w:rPr>
          <w:rFonts w:ascii="Arial" w:hAnsi="Arial" w:cs="Arial"/>
        </w:rPr>
        <w:t xml:space="preserve">GSL </w:t>
      </w:r>
      <w:r w:rsidRPr="00DC157C">
        <w:rPr>
          <w:rFonts w:ascii="Arial" w:hAnsi="Arial" w:cs="Arial"/>
        </w:rPr>
        <w:t>needs aligned</w:t>
      </w:r>
      <w:r w:rsidR="0049668D" w:rsidRPr="00DC157C">
        <w:rPr>
          <w:rFonts w:ascii="Arial" w:hAnsi="Arial" w:cs="Arial"/>
        </w:rPr>
        <w:t xml:space="preserve"> with </w:t>
      </w:r>
      <w:r w:rsidRPr="00DC157C">
        <w:rPr>
          <w:rFonts w:ascii="Arial" w:hAnsi="Arial" w:cs="Arial"/>
        </w:rPr>
        <w:t xml:space="preserve">DIO’s emerging BIM </w:t>
      </w:r>
      <w:r w:rsidR="0049668D" w:rsidRPr="00DC157C">
        <w:rPr>
          <w:rFonts w:ascii="Arial" w:hAnsi="Arial" w:cs="Arial"/>
        </w:rPr>
        <w:t>standards</w:t>
      </w:r>
      <w:r w:rsidR="00690029" w:rsidRPr="00DC157C">
        <w:rPr>
          <w:rFonts w:ascii="Arial" w:hAnsi="Arial" w:cs="Arial"/>
        </w:rPr>
        <w:t xml:space="preserve"> and agreed processes</w:t>
      </w:r>
      <w:r w:rsidR="0049668D" w:rsidRPr="00DC157C">
        <w:rPr>
          <w:rFonts w:ascii="Arial" w:hAnsi="Arial" w:cs="Arial"/>
        </w:rPr>
        <w:t xml:space="preserve">, </w:t>
      </w:r>
      <w:r w:rsidR="00690029" w:rsidRPr="00DC157C">
        <w:rPr>
          <w:rFonts w:ascii="Arial" w:hAnsi="Arial" w:cs="Arial"/>
        </w:rPr>
        <w:t>in order</w:t>
      </w:r>
      <w:r w:rsidR="0049668D" w:rsidRPr="00DC157C">
        <w:rPr>
          <w:rFonts w:ascii="Arial" w:hAnsi="Arial" w:cs="Arial"/>
        </w:rPr>
        <w:t xml:space="preserve"> to provide fully populated trusted asset information/data set,</w:t>
      </w:r>
      <w:r w:rsidR="00690029" w:rsidRPr="00DC157C">
        <w:rPr>
          <w:rFonts w:ascii="Arial" w:hAnsi="Arial" w:cs="Arial"/>
        </w:rPr>
        <w:t xml:space="preserve"> that in turn</w:t>
      </w:r>
      <w:r w:rsidR="0049668D" w:rsidRPr="00DC157C">
        <w:rPr>
          <w:rFonts w:ascii="Arial" w:hAnsi="Arial" w:cs="Arial"/>
        </w:rPr>
        <w:t xml:space="preserve"> support</w:t>
      </w:r>
      <w:r w:rsidR="00690029" w:rsidRPr="00DC157C">
        <w:rPr>
          <w:rFonts w:ascii="Arial" w:hAnsi="Arial" w:cs="Arial"/>
        </w:rPr>
        <w:t>s</w:t>
      </w:r>
      <w:r w:rsidR="0049668D" w:rsidRPr="00DC157C">
        <w:rPr>
          <w:rFonts w:ascii="Arial" w:hAnsi="Arial" w:cs="Arial"/>
        </w:rPr>
        <w:t xml:space="preserve"> delivery of asset/facilities management through the use of</w:t>
      </w:r>
      <w:r w:rsidR="00690029" w:rsidRPr="00DC157C">
        <w:rPr>
          <w:rFonts w:ascii="Arial" w:hAnsi="Arial" w:cs="Arial"/>
        </w:rPr>
        <w:t xml:space="preserve"> this information/data</w:t>
      </w:r>
      <w:r w:rsidR="0049668D" w:rsidRPr="00DC157C">
        <w:rPr>
          <w:rFonts w:ascii="Arial" w:hAnsi="Arial" w:cs="Arial"/>
        </w:rPr>
        <w:t xml:space="preserve"> once it is transferred to the </w:t>
      </w:r>
      <w:r w:rsidR="00690029" w:rsidRPr="00DC157C">
        <w:rPr>
          <w:rFonts w:ascii="Arial" w:hAnsi="Arial" w:cs="Arial"/>
        </w:rPr>
        <w:t>DIO’s Asset Information Model Common Data Environment (AIM CDE) and then into various of the businesses</w:t>
      </w:r>
      <w:r w:rsidR="0049668D" w:rsidRPr="00DC157C">
        <w:rPr>
          <w:rFonts w:ascii="Arial" w:hAnsi="Arial" w:cs="Arial"/>
        </w:rPr>
        <w:t xml:space="preserve"> enterprise system</w:t>
      </w:r>
      <w:r w:rsidR="00690029" w:rsidRPr="00DC157C">
        <w:rPr>
          <w:rFonts w:ascii="Arial" w:hAnsi="Arial" w:cs="Arial"/>
        </w:rPr>
        <w:t>s</w:t>
      </w:r>
      <w:r w:rsidR="0049668D" w:rsidRPr="00DC157C">
        <w:rPr>
          <w:rFonts w:ascii="Arial" w:hAnsi="Arial" w:cs="Arial"/>
        </w:rPr>
        <w:t>.</w:t>
      </w:r>
    </w:p>
    <w:p w14:paraId="0B0793BE" w14:textId="1CC57422" w:rsidR="000B214A" w:rsidRDefault="000B214A" w:rsidP="00DC157C">
      <w:pPr>
        <w:pStyle w:val="ListParagraph"/>
        <w:numPr>
          <w:ilvl w:val="0"/>
          <w:numId w:val="43"/>
        </w:numPr>
        <w:ind w:left="426" w:hanging="426"/>
        <w:jc w:val="both"/>
        <w:rPr>
          <w:rFonts w:ascii="Arial" w:hAnsi="Arial" w:cs="Arial"/>
        </w:rPr>
      </w:pPr>
      <w:r w:rsidRPr="00DC157C">
        <w:rPr>
          <w:rFonts w:ascii="Arial" w:hAnsi="Arial" w:cs="Arial"/>
        </w:rPr>
        <w:t>GSL is dependent on collaborative working and engagement in a structured process with a common purpose and goals focussed around long-term business benefits and required performance outcomes. By following the GSL approach, business and performance targets should be reviewed throughout project briefing, design and construction. Commissioning should be more effective and transition from construction to operation should be smoother, more structured and effective.</w:t>
      </w:r>
    </w:p>
    <w:p w14:paraId="5E04F06D" w14:textId="3400476B" w:rsidR="008F57F0" w:rsidRDefault="008F57F0" w:rsidP="00DC157C">
      <w:pPr>
        <w:pStyle w:val="ListParagraph"/>
        <w:numPr>
          <w:ilvl w:val="0"/>
          <w:numId w:val="43"/>
        </w:numPr>
        <w:ind w:left="426" w:hanging="426"/>
        <w:jc w:val="both"/>
        <w:rPr>
          <w:rFonts w:ascii="Arial" w:hAnsi="Arial" w:cs="Arial"/>
        </w:rPr>
      </w:pPr>
      <w:r>
        <w:rPr>
          <w:rFonts w:ascii="Arial" w:hAnsi="Arial" w:cs="Arial"/>
        </w:rPr>
        <w:t>For MOD GSL covers:</w:t>
      </w:r>
    </w:p>
    <w:p w14:paraId="09C09643" w14:textId="17BD6856" w:rsidR="008F57F0" w:rsidRDefault="008F57F0" w:rsidP="008F57F0">
      <w:pPr>
        <w:pStyle w:val="ListParagraph"/>
        <w:numPr>
          <w:ilvl w:val="1"/>
          <w:numId w:val="43"/>
        </w:numPr>
        <w:ind w:left="851"/>
        <w:jc w:val="both"/>
        <w:rPr>
          <w:rFonts w:ascii="Arial" w:hAnsi="Arial" w:cs="Arial"/>
        </w:rPr>
      </w:pPr>
      <w:r>
        <w:rPr>
          <w:rFonts w:ascii="Arial" w:hAnsi="Arial" w:cs="Arial"/>
        </w:rPr>
        <w:t>Engagement Strategy: between the Project Teams with those responsible for the Use and Maintenance of the asset(s).</w:t>
      </w:r>
    </w:p>
    <w:p w14:paraId="58586CCE" w14:textId="79AB3BF6" w:rsidR="008F57F0" w:rsidRDefault="008F57F0" w:rsidP="008F57F0">
      <w:pPr>
        <w:pStyle w:val="ListParagraph"/>
        <w:numPr>
          <w:ilvl w:val="1"/>
          <w:numId w:val="43"/>
        </w:numPr>
        <w:ind w:left="851"/>
        <w:jc w:val="both"/>
        <w:rPr>
          <w:rFonts w:ascii="Arial" w:hAnsi="Arial" w:cs="Arial"/>
        </w:rPr>
      </w:pPr>
      <w:r>
        <w:rPr>
          <w:rFonts w:ascii="Arial" w:hAnsi="Arial" w:cs="Arial"/>
        </w:rPr>
        <w:t>Inspection, Commissioning,</w:t>
      </w:r>
      <w:r w:rsidR="00D712CC">
        <w:rPr>
          <w:rFonts w:ascii="Arial" w:hAnsi="Arial" w:cs="Arial"/>
        </w:rPr>
        <w:t xml:space="preserve"> Training,</w:t>
      </w:r>
      <w:r>
        <w:rPr>
          <w:rFonts w:ascii="Arial" w:hAnsi="Arial" w:cs="Arial"/>
        </w:rPr>
        <w:t xml:space="preserve"> </w:t>
      </w:r>
      <w:r w:rsidR="00D24F45">
        <w:rPr>
          <w:rFonts w:ascii="Arial" w:hAnsi="Arial" w:cs="Arial"/>
        </w:rPr>
        <w:t>A</w:t>
      </w:r>
      <w:r>
        <w:rPr>
          <w:rFonts w:ascii="Arial" w:hAnsi="Arial" w:cs="Arial"/>
        </w:rPr>
        <w:t>cceptance and Handover of the asset(s)</w:t>
      </w:r>
    </w:p>
    <w:p w14:paraId="589E4BD2" w14:textId="4AE90606" w:rsidR="008F57F0" w:rsidRDefault="008F57F0" w:rsidP="008F57F0">
      <w:pPr>
        <w:pStyle w:val="ListParagraph"/>
        <w:numPr>
          <w:ilvl w:val="1"/>
          <w:numId w:val="43"/>
        </w:numPr>
        <w:ind w:left="851"/>
        <w:jc w:val="both"/>
        <w:rPr>
          <w:rFonts w:ascii="Arial" w:hAnsi="Arial" w:cs="Arial"/>
        </w:rPr>
      </w:pPr>
      <w:r>
        <w:rPr>
          <w:rFonts w:ascii="Arial" w:hAnsi="Arial" w:cs="Arial"/>
        </w:rPr>
        <w:t>Aftercare</w:t>
      </w:r>
      <w:r w:rsidR="008B28C6">
        <w:rPr>
          <w:rFonts w:ascii="Arial" w:hAnsi="Arial" w:cs="Arial"/>
        </w:rPr>
        <w:t xml:space="preserve">: Support required in the </w:t>
      </w:r>
      <w:r w:rsidR="000038BE">
        <w:rPr>
          <w:rFonts w:ascii="Arial" w:hAnsi="Arial" w:cs="Arial"/>
        </w:rPr>
        <w:t>U</w:t>
      </w:r>
      <w:r w:rsidR="008B28C6">
        <w:rPr>
          <w:rFonts w:ascii="Arial" w:hAnsi="Arial" w:cs="Arial"/>
        </w:rPr>
        <w:t>se and Maintenance of an Asset(s) post-handover.</w:t>
      </w:r>
    </w:p>
    <w:p w14:paraId="4D07A67C" w14:textId="529FADAB" w:rsidR="008B28C6" w:rsidRDefault="008B28C6" w:rsidP="008F57F0">
      <w:pPr>
        <w:pStyle w:val="ListParagraph"/>
        <w:numPr>
          <w:ilvl w:val="1"/>
          <w:numId w:val="43"/>
        </w:numPr>
        <w:ind w:left="851"/>
        <w:jc w:val="both"/>
        <w:rPr>
          <w:rFonts w:ascii="Arial" w:hAnsi="Arial" w:cs="Arial"/>
        </w:rPr>
      </w:pPr>
      <w:r>
        <w:rPr>
          <w:rFonts w:ascii="Arial" w:hAnsi="Arial" w:cs="Arial"/>
        </w:rPr>
        <w:t xml:space="preserve">Post </w:t>
      </w:r>
      <w:r w:rsidR="001800E9">
        <w:rPr>
          <w:rFonts w:ascii="Arial" w:hAnsi="Arial" w:cs="Arial"/>
        </w:rPr>
        <w:t>Occupation/Operation</w:t>
      </w:r>
      <w:r>
        <w:rPr>
          <w:rFonts w:ascii="Arial" w:hAnsi="Arial" w:cs="Arial"/>
        </w:rPr>
        <w:t xml:space="preserve"> Evaluation: Measurement of functionality of an asset(s) against the design intent.</w:t>
      </w:r>
    </w:p>
    <w:p w14:paraId="3B406DB3" w14:textId="65431AFE" w:rsidR="00181FBB" w:rsidRPr="00DC157C" w:rsidRDefault="00181FBB" w:rsidP="00181FBB">
      <w:pPr>
        <w:pStyle w:val="ListParagraph"/>
        <w:numPr>
          <w:ilvl w:val="0"/>
          <w:numId w:val="43"/>
        </w:numPr>
        <w:ind w:left="426" w:hanging="426"/>
        <w:jc w:val="both"/>
        <w:rPr>
          <w:rFonts w:ascii="Arial" w:hAnsi="Arial" w:cs="Arial"/>
        </w:rPr>
      </w:pPr>
      <w:r>
        <w:rPr>
          <w:rFonts w:ascii="Arial" w:hAnsi="Arial" w:cs="Arial"/>
        </w:rPr>
        <w:t xml:space="preserve">In implementing GSL MOD recognises the cost of maintenance and use of an asset far outweighs the cost of the design development and construction costs of the asset itself  (between 20 times and 50 times greater).   </w:t>
      </w:r>
    </w:p>
    <w:p w14:paraId="6865064E" w14:textId="3A0D9EE8" w:rsidR="00014BF9" w:rsidRPr="00022FD1" w:rsidRDefault="00A02033" w:rsidP="004B5EB9">
      <w:pPr>
        <w:spacing w:after="0"/>
        <w:jc w:val="both"/>
        <w:rPr>
          <w:rFonts w:ascii="Arial" w:hAnsi="Arial" w:cs="Arial"/>
        </w:rPr>
      </w:pPr>
      <w:r w:rsidRPr="00022FD1">
        <w:rPr>
          <w:rFonts w:ascii="Arial" w:hAnsi="Arial" w:cs="Arial"/>
        </w:rPr>
        <w:t>MOD</w:t>
      </w:r>
      <w:r w:rsidR="00BC34A9" w:rsidRPr="00022FD1">
        <w:rPr>
          <w:rFonts w:ascii="Arial" w:hAnsi="Arial" w:cs="Arial"/>
        </w:rPr>
        <w:t>’s</w:t>
      </w:r>
      <w:r w:rsidR="00014BF9" w:rsidRPr="00022FD1">
        <w:rPr>
          <w:rFonts w:ascii="Arial" w:hAnsi="Arial" w:cs="Arial"/>
        </w:rPr>
        <w:t xml:space="preserve"> guiding principles of GSL are as follows:</w:t>
      </w:r>
    </w:p>
    <w:p w14:paraId="37960851" w14:textId="77777777" w:rsidR="004B5EB9" w:rsidRPr="004B5EB9" w:rsidRDefault="004B5EB9" w:rsidP="004B5EB9">
      <w:pPr>
        <w:spacing w:after="0"/>
        <w:jc w:val="both"/>
        <w:rPr>
          <w:rFonts w:ascii="Arial" w:hAnsi="Arial" w:cs="Arial"/>
          <w:b/>
        </w:rPr>
      </w:pPr>
    </w:p>
    <w:p w14:paraId="06AFBBDA" w14:textId="5DF428EC" w:rsidR="00014BF9" w:rsidRPr="00DC157C" w:rsidRDefault="00014BF9" w:rsidP="00DC157C">
      <w:pPr>
        <w:pStyle w:val="ListParagraph"/>
        <w:numPr>
          <w:ilvl w:val="0"/>
          <w:numId w:val="43"/>
        </w:numPr>
        <w:ind w:left="426" w:hanging="426"/>
        <w:jc w:val="both"/>
        <w:rPr>
          <w:rFonts w:ascii="Arial" w:hAnsi="Arial" w:cs="Arial"/>
        </w:rPr>
      </w:pPr>
      <w:r w:rsidRPr="00DC157C">
        <w:rPr>
          <w:rFonts w:ascii="Arial" w:hAnsi="Arial" w:cs="Arial"/>
        </w:rPr>
        <w:t>GSL will play a key part in the design and construction process, in that it maintains a ‘golden thread’ of the building’s purpose and also required performance standards through delivery and into operation.</w:t>
      </w:r>
    </w:p>
    <w:p w14:paraId="1EC64D26" w14:textId="0199CB36" w:rsidR="00014BF9" w:rsidRPr="00DC157C" w:rsidRDefault="00014BF9" w:rsidP="00DC157C">
      <w:pPr>
        <w:pStyle w:val="ListParagraph"/>
        <w:numPr>
          <w:ilvl w:val="0"/>
          <w:numId w:val="43"/>
        </w:numPr>
        <w:ind w:left="426" w:hanging="426"/>
        <w:jc w:val="both"/>
        <w:rPr>
          <w:rFonts w:ascii="Arial" w:hAnsi="Arial" w:cs="Arial"/>
        </w:rPr>
      </w:pPr>
      <w:r w:rsidRPr="00DC157C">
        <w:rPr>
          <w:rFonts w:ascii="Arial" w:hAnsi="Arial" w:cs="Arial"/>
        </w:rPr>
        <w:t xml:space="preserve">Early engagement of </w:t>
      </w:r>
      <w:r w:rsidR="00BC34A9" w:rsidRPr="00DC157C">
        <w:rPr>
          <w:rFonts w:ascii="Arial" w:hAnsi="Arial" w:cs="Arial"/>
        </w:rPr>
        <w:t xml:space="preserve">both FM provider, </w:t>
      </w:r>
      <w:r w:rsidRPr="00DC157C">
        <w:rPr>
          <w:rFonts w:ascii="Arial" w:hAnsi="Arial" w:cs="Arial"/>
        </w:rPr>
        <w:t>end user and inclusion of a GSL Champion, on behalf of the client, to direct this engagement with the project team during</w:t>
      </w:r>
      <w:r w:rsidR="00BC34A9" w:rsidRPr="00DC157C">
        <w:rPr>
          <w:rFonts w:ascii="Arial" w:hAnsi="Arial" w:cs="Arial"/>
        </w:rPr>
        <w:t xml:space="preserve"> both </w:t>
      </w:r>
      <w:r w:rsidRPr="00DC157C">
        <w:rPr>
          <w:rFonts w:ascii="Arial" w:hAnsi="Arial" w:cs="Arial"/>
        </w:rPr>
        <w:t xml:space="preserve">the </w:t>
      </w:r>
      <w:r w:rsidR="00BC34A9" w:rsidRPr="00DC157C">
        <w:rPr>
          <w:rFonts w:ascii="Arial" w:hAnsi="Arial" w:cs="Arial"/>
        </w:rPr>
        <w:t xml:space="preserve">project development and </w:t>
      </w:r>
      <w:r w:rsidRPr="00DC157C">
        <w:rPr>
          <w:rFonts w:ascii="Arial" w:hAnsi="Arial" w:cs="Arial"/>
        </w:rPr>
        <w:t>construction p</w:t>
      </w:r>
      <w:r w:rsidR="00BC34A9" w:rsidRPr="00DC157C">
        <w:rPr>
          <w:rFonts w:ascii="Arial" w:hAnsi="Arial" w:cs="Arial"/>
        </w:rPr>
        <w:t>hases</w:t>
      </w:r>
      <w:r w:rsidRPr="00DC157C">
        <w:rPr>
          <w:rFonts w:ascii="Arial" w:hAnsi="Arial" w:cs="Arial"/>
        </w:rPr>
        <w:t>.</w:t>
      </w:r>
    </w:p>
    <w:p w14:paraId="6067E64A" w14:textId="525770CA" w:rsidR="00BC34A9" w:rsidRPr="00DC157C" w:rsidRDefault="00BC34A9" w:rsidP="00DC157C">
      <w:pPr>
        <w:pStyle w:val="ListParagraph"/>
        <w:numPr>
          <w:ilvl w:val="0"/>
          <w:numId w:val="43"/>
        </w:numPr>
        <w:ind w:left="426" w:hanging="426"/>
        <w:jc w:val="both"/>
        <w:rPr>
          <w:rFonts w:ascii="Arial" w:hAnsi="Arial" w:cs="Arial"/>
        </w:rPr>
      </w:pPr>
      <w:r w:rsidRPr="00DC157C">
        <w:rPr>
          <w:rFonts w:ascii="Arial" w:hAnsi="Arial" w:cs="Arial"/>
        </w:rPr>
        <w:t>The early and ongoing development of the Handover, including commissioning, processes and procedures of an asset (or assets).</w:t>
      </w:r>
    </w:p>
    <w:p w14:paraId="26A1F9DE" w14:textId="5139323A" w:rsidR="00BC34A9" w:rsidRPr="00DC157C" w:rsidRDefault="00BC34A9" w:rsidP="00DC157C">
      <w:pPr>
        <w:pStyle w:val="ListParagraph"/>
        <w:numPr>
          <w:ilvl w:val="0"/>
          <w:numId w:val="43"/>
        </w:numPr>
        <w:ind w:left="426" w:hanging="426"/>
        <w:jc w:val="both"/>
        <w:rPr>
          <w:rFonts w:ascii="Arial" w:hAnsi="Arial" w:cs="Arial"/>
        </w:rPr>
      </w:pPr>
      <w:r w:rsidRPr="00DC157C">
        <w:rPr>
          <w:rFonts w:ascii="Arial" w:hAnsi="Arial" w:cs="Arial"/>
        </w:rPr>
        <w:t xml:space="preserve">Confirmation of the Roles and </w:t>
      </w:r>
      <w:r w:rsidR="00396B44" w:rsidRPr="00DC157C">
        <w:rPr>
          <w:rFonts w:ascii="Arial" w:hAnsi="Arial" w:cs="Arial"/>
        </w:rPr>
        <w:t>R</w:t>
      </w:r>
      <w:r w:rsidRPr="00DC157C">
        <w:rPr>
          <w:rFonts w:ascii="Arial" w:hAnsi="Arial" w:cs="Arial"/>
        </w:rPr>
        <w:t>esponsibilities of those delivering the project and those accepting the asset (or assets) into use.</w:t>
      </w:r>
    </w:p>
    <w:p w14:paraId="388A7210" w14:textId="7604708B" w:rsidR="00014BF9" w:rsidRPr="00DC157C" w:rsidRDefault="00014BF9" w:rsidP="00DC157C">
      <w:pPr>
        <w:pStyle w:val="ListParagraph"/>
        <w:numPr>
          <w:ilvl w:val="0"/>
          <w:numId w:val="43"/>
        </w:numPr>
        <w:ind w:left="426" w:hanging="426"/>
        <w:jc w:val="both"/>
        <w:rPr>
          <w:rFonts w:ascii="Arial" w:hAnsi="Arial" w:cs="Arial"/>
        </w:rPr>
      </w:pPr>
      <w:r w:rsidRPr="00DC157C">
        <w:rPr>
          <w:rFonts w:ascii="Arial" w:hAnsi="Arial" w:cs="Arial"/>
        </w:rPr>
        <w:t>The</w:t>
      </w:r>
      <w:r w:rsidR="00396B44" w:rsidRPr="00DC157C">
        <w:rPr>
          <w:rFonts w:ascii="Arial" w:hAnsi="Arial" w:cs="Arial"/>
        </w:rPr>
        <w:t xml:space="preserve"> early and ongoing development of the</w:t>
      </w:r>
      <w:r w:rsidRPr="00DC157C">
        <w:rPr>
          <w:rFonts w:ascii="Arial" w:hAnsi="Arial" w:cs="Arial"/>
        </w:rPr>
        <w:t xml:space="preserve"> </w:t>
      </w:r>
      <w:r w:rsidR="00396B44" w:rsidRPr="00DC157C">
        <w:rPr>
          <w:rFonts w:ascii="Arial" w:hAnsi="Arial" w:cs="Arial"/>
        </w:rPr>
        <w:t>“A</w:t>
      </w:r>
      <w:r w:rsidRPr="00DC157C">
        <w:rPr>
          <w:rFonts w:ascii="Arial" w:hAnsi="Arial" w:cs="Arial"/>
        </w:rPr>
        <w:t>ftercare</w:t>
      </w:r>
      <w:r w:rsidR="00396B44" w:rsidRPr="00DC157C">
        <w:rPr>
          <w:rFonts w:ascii="Arial" w:hAnsi="Arial" w:cs="Arial"/>
        </w:rPr>
        <w:t>”</w:t>
      </w:r>
      <w:r w:rsidRPr="00DC157C">
        <w:rPr>
          <w:rFonts w:ascii="Arial" w:hAnsi="Arial" w:cs="Arial"/>
        </w:rPr>
        <w:t xml:space="preserve"> post </w:t>
      </w:r>
      <w:r w:rsidR="00396B44" w:rsidRPr="00DC157C">
        <w:rPr>
          <w:rFonts w:ascii="Arial" w:hAnsi="Arial" w:cs="Arial"/>
        </w:rPr>
        <w:t>acceptance and handover of an asset (or assets)</w:t>
      </w:r>
      <w:r w:rsidRPr="00DC157C">
        <w:rPr>
          <w:rFonts w:ascii="Arial" w:hAnsi="Arial" w:cs="Arial"/>
        </w:rPr>
        <w:t>.</w:t>
      </w:r>
    </w:p>
    <w:p w14:paraId="32469FB0" w14:textId="2AD69045" w:rsidR="00014BF9" w:rsidRPr="00DC157C" w:rsidRDefault="00396B44" w:rsidP="00DC157C">
      <w:pPr>
        <w:pStyle w:val="ListParagraph"/>
        <w:numPr>
          <w:ilvl w:val="0"/>
          <w:numId w:val="43"/>
        </w:numPr>
        <w:ind w:left="426" w:hanging="426"/>
        <w:jc w:val="both"/>
        <w:rPr>
          <w:rFonts w:ascii="Arial" w:hAnsi="Arial" w:cs="Arial"/>
        </w:rPr>
      </w:pPr>
      <w:r w:rsidRPr="00DC157C">
        <w:rPr>
          <w:rFonts w:ascii="Arial" w:hAnsi="Arial" w:cs="Arial"/>
        </w:rPr>
        <w:t xml:space="preserve">The early and ongoing development of the </w:t>
      </w:r>
      <w:r w:rsidR="00014BF9" w:rsidRPr="00DC157C">
        <w:rPr>
          <w:rFonts w:ascii="Arial" w:hAnsi="Arial" w:cs="Arial"/>
        </w:rPr>
        <w:t xml:space="preserve">Post </w:t>
      </w:r>
      <w:r w:rsidR="001800E9">
        <w:rPr>
          <w:rFonts w:ascii="Arial" w:hAnsi="Arial" w:cs="Arial"/>
        </w:rPr>
        <w:t>Occupation/Operation</w:t>
      </w:r>
      <w:r w:rsidR="00014BF9" w:rsidRPr="00DC157C">
        <w:rPr>
          <w:rFonts w:ascii="Arial" w:hAnsi="Arial" w:cs="Arial"/>
        </w:rPr>
        <w:t xml:space="preserve"> Evaluation (</w:t>
      </w:r>
      <w:r w:rsidR="00C66A44">
        <w:rPr>
          <w:rFonts w:ascii="Arial" w:hAnsi="Arial" w:cs="Arial"/>
        </w:rPr>
        <w:t>P.O.E.</w:t>
      </w:r>
      <w:r w:rsidR="00014BF9" w:rsidRPr="00DC157C">
        <w:rPr>
          <w:rFonts w:ascii="Arial" w:hAnsi="Arial" w:cs="Arial"/>
        </w:rPr>
        <w:t>)</w:t>
      </w:r>
      <w:r w:rsidRPr="00DC157C">
        <w:rPr>
          <w:rFonts w:ascii="Arial" w:hAnsi="Arial" w:cs="Arial"/>
        </w:rPr>
        <w:t xml:space="preserve"> to enable</w:t>
      </w:r>
      <w:r w:rsidR="00014BF9" w:rsidRPr="00DC157C">
        <w:rPr>
          <w:rFonts w:ascii="Arial" w:hAnsi="Arial" w:cs="Arial"/>
        </w:rPr>
        <w:t xml:space="preserve"> feedback to departmental teams </w:t>
      </w:r>
      <w:r w:rsidRPr="00DC157C">
        <w:rPr>
          <w:rFonts w:ascii="Arial" w:hAnsi="Arial" w:cs="Arial"/>
        </w:rPr>
        <w:t>(to</w:t>
      </w:r>
      <w:r w:rsidR="00014BF9" w:rsidRPr="00DC157C">
        <w:rPr>
          <w:rFonts w:ascii="Arial" w:hAnsi="Arial" w:cs="Arial"/>
        </w:rPr>
        <w:t xml:space="preserve"> capture of learning from experience (LFE) to inform future projects</w:t>
      </w:r>
      <w:r w:rsidRPr="00DC157C">
        <w:rPr>
          <w:rFonts w:ascii="Arial" w:hAnsi="Arial" w:cs="Arial"/>
        </w:rPr>
        <w:t>)</w:t>
      </w:r>
      <w:r w:rsidR="00014BF9" w:rsidRPr="00DC157C">
        <w:rPr>
          <w:rFonts w:ascii="Arial" w:hAnsi="Arial" w:cs="Arial"/>
        </w:rPr>
        <w:t xml:space="preserve">. </w:t>
      </w:r>
      <w:r w:rsidR="00C66A44">
        <w:rPr>
          <w:rFonts w:ascii="Arial" w:hAnsi="Arial" w:cs="Arial"/>
        </w:rPr>
        <w:t>P.O.E.</w:t>
      </w:r>
      <w:r w:rsidR="00014BF9" w:rsidRPr="00DC157C">
        <w:rPr>
          <w:rFonts w:ascii="Arial" w:hAnsi="Arial" w:cs="Arial"/>
        </w:rPr>
        <w:t xml:space="preserve"> data will be stored on the Asset Information Model </w:t>
      </w:r>
      <w:r w:rsidR="00B47AEA">
        <w:rPr>
          <w:rFonts w:ascii="Arial" w:hAnsi="Arial" w:cs="Arial"/>
        </w:rPr>
        <w:t xml:space="preserve">Common Data Environment </w:t>
      </w:r>
      <w:r w:rsidR="00014BF9" w:rsidRPr="00DC157C">
        <w:rPr>
          <w:rFonts w:ascii="Arial" w:hAnsi="Arial" w:cs="Arial"/>
        </w:rPr>
        <w:t>(AIM</w:t>
      </w:r>
      <w:r w:rsidR="00B47AEA">
        <w:rPr>
          <w:rFonts w:ascii="Arial" w:hAnsi="Arial" w:cs="Arial"/>
        </w:rPr>
        <w:t xml:space="preserve"> CDE</w:t>
      </w:r>
      <w:r w:rsidR="00727EE2" w:rsidRPr="00DC157C">
        <w:rPr>
          <w:rFonts w:ascii="Arial" w:hAnsi="Arial" w:cs="Arial"/>
        </w:rPr>
        <w:t>)</w:t>
      </w:r>
      <w:r w:rsidR="00727EE2">
        <w:rPr>
          <w:rFonts w:ascii="Arial" w:hAnsi="Arial" w:cs="Arial"/>
        </w:rPr>
        <w:t>.</w:t>
      </w:r>
      <w:r w:rsidR="00014BF9" w:rsidRPr="00DC157C">
        <w:rPr>
          <w:rFonts w:ascii="Arial" w:hAnsi="Arial" w:cs="Arial"/>
        </w:rPr>
        <w:t xml:space="preserve"> </w:t>
      </w:r>
    </w:p>
    <w:p w14:paraId="2552E929" w14:textId="36BD9CBC" w:rsidR="00D300A3" w:rsidRPr="00D300A3" w:rsidRDefault="00014BF9" w:rsidP="00D300A3">
      <w:pPr>
        <w:pStyle w:val="ListParagraph"/>
        <w:numPr>
          <w:ilvl w:val="0"/>
          <w:numId w:val="43"/>
        </w:numPr>
        <w:ind w:left="426" w:hanging="426"/>
        <w:jc w:val="both"/>
        <w:rPr>
          <w:rFonts w:ascii="Arial" w:hAnsi="Arial" w:cs="Arial"/>
        </w:rPr>
      </w:pPr>
      <w:r w:rsidRPr="00DC157C">
        <w:rPr>
          <w:rFonts w:ascii="Arial" w:hAnsi="Arial" w:cs="Arial"/>
        </w:rPr>
        <w:t xml:space="preserve">Information exchanges, as part of BIM, will allow the early testing of maintainability and performance targets as the design develops, additionally BIM will help provide a fully populated </w:t>
      </w:r>
      <w:r w:rsidR="00396B44" w:rsidRPr="00DC157C">
        <w:rPr>
          <w:rFonts w:ascii="Arial" w:hAnsi="Arial" w:cs="Arial"/>
        </w:rPr>
        <w:t xml:space="preserve">Asset Information Model which can then be maintained </w:t>
      </w:r>
      <w:r w:rsidR="00A02033" w:rsidRPr="00DC157C">
        <w:rPr>
          <w:rFonts w:ascii="Arial" w:hAnsi="Arial" w:cs="Arial"/>
        </w:rPr>
        <w:t xml:space="preserve">to provide and ongoing understanding of the performance of an asset against an assets original design </w:t>
      </w:r>
      <w:r w:rsidR="00B47AEA" w:rsidRPr="00DC157C">
        <w:rPr>
          <w:rFonts w:ascii="Arial" w:hAnsi="Arial" w:cs="Arial"/>
        </w:rPr>
        <w:t>criterion</w:t>
      </w:r>
      <w:r w:rsidR="00D300A3">
        <w:rPr>
          <w:rFonts w:ascii="Arial" w:hAnsi="Arial" w:cs="Arial"/>
        </w:rPr>
        <w:t>.</w:t>
      </w:r>
    </w:p>
    <w:p w14:paraId="4DB8AAAD" w14:textId="1CDBA0BD" w:rsidR="004B5EB9" w:rsidRPr="00D300A3" w:rsidRDefault="00660AC4" w:rsidP="00D300A3">
      <w:pPr>
        <w:spacing w:after="0"/>
        <w:jc w:val="both"/>
        <w:rPr>
          <w:rFonts w:ascii="Arial" w:hAnsi="Arial" w:cs="Arial"/>
        </w:rPr>
      </w:pPr>
      <w:r w:rsidRPr="00D300A3">
        <w:rPr>
          <w:rFonts w:ascii="Arial" w:hAnsi="Arial" w:cs="Arial"/>
        </w:rPr>
        <w:t>The purpose of GSL</w:t>
      </w:r>
    </w:p>
    <w:p w14:paraId="30B24382" w14:textId="77777777" w:rsidR="00D300A3" w:rsidRPr="00D300A3" w:rsidRDefault="00D300A3" w:rsidP="00D300A3">
      <w:pPr>
        <w:pStyle w:val="ListParagraph"/>
        <w:ind w:left="426"/>
        <w:jc w:val="both"/>
        <w:rPr>
          <w:rFonts w:ascii="Arial" w:hAnsi="Arial" w:cs="Arial"/>
        </w:rPr>
      </w:pPr>
    </w:p>
    <w:p w14:paraId="5309C030" w14:textId="77777777" w:rsidR="004B5EB9" w:rsidRPr="004B5EB9" w:rsidRDefault="00014BF9" w:rsidP="004B5EB9">
      <w:pPr>
        <w:pStyle w:val="ListParagraph"/>
        <w:numPr>
          <w:ilvl w:val="0"/>
          <w:numId w:val="43"/>
        </w:numPr>
        <w:ind w:left="426" w:hanging="426"/>
        <w:jc w:val="both"/>
        <w:rPr>
          <w:rFonts w:ascii="Arial" w:hAnsi="Arial" w:cs="Arial"/>
        </w:rPr>
      </w:pPr>
      <w:r w:rsidRPr="004B5EB9">
        <w:rPr>
          <w:rFonts w:ascii="Arial" w:hAnsi="Arial" w:cs="Arial"/>
        </w:rPr>
        <w:t>The purpose of GSL:</w:t>
      </w:r>
    </w:p>
    <w:p w14:paraId="40980B7A" w14:textId="79A87EBC" w:rsidR="00CD7514" w:rsidRDefault="00CD7514" w:rsidP="004B5EB9">
      <w:pPr>
        <w:pStyle w:val="ListParagraph"/>
        <w:numPr>
          <w:ilvl w:val="1"/>
          <w:numId w:val="43"/>
        </w:numPr>
        <w:ind w:left="851"/>
        <w:jc w:val="both"/>
        <w:rPr>
          <w:rFonts w:ascii="Arial" w:hAnsi="Arial" w:cs="Arial"/>
        </w:rPr>
      </w:pPr>
      <w:r>
        <w:rPr>
          <w:rFonts w:ascii="Arial" w:hAnsi="Arial" w:cs="Arial"/>
        </w:rPr>
        <w:t>Understand the adequacy of the Asset(s);</w:t>
      </w:r>
    </w:p>
    <w:p w14:paraId="74FB73D0" w14:textId="6E40A21C" w:rsidR="00014BF9" w:rsidRPr="004B5EB9" w:rsidRDefault="00A02033" w:rsidP="004B5EB9">
      <w:pPr>
        <w:pStyle w:val="ListParagraph"/>
        <w:numPr>
          <w:ilvl w:val="1"/>
          <w:numId w:val="43"/>
        </w:numPr>
        <w:ind w:left="851"/>
        <w:jc w:val="both"/>
        <w:rPr>
          <w:rFonts w:ascii="Arial" w:hAnsi="Arial" w:cs="Arial"/>
        </w:rPr>
      </w:pPr>
      <w:r w:rsidRPr="004B5EB9">
        <w:rPr>
          <w:rFonts w:ascii="Arial" w:hAnsi="Arial" w:cs="Arial"/>
        </w:rPr>
        <w:t>Understand and o</w:t>
      </w:r>
      <w:r w:rsidR="00014BF9" w:rsidRPr="004B5EB9">
        <w:rPr>
          <w:rFonts w:ascii="Arial" w:hAnsi="Arial" w:cs="Arial"/>
        </w:rPr>
        <w:t>ptimise the operating performance</w:t>
      </w:r>
      <w:r w:rsidRPr="004B5EB9">
        <w:rPr>
          <w:rFonts w:ascii="Arial" w:hAnsi="Arial" w:cs="Arial"/>
        </w:rPr>
        <w:t xml:space="preserve"> of an asset</w:t>
      </w:r>
      <w:r w:rsidR="00014BF9" w:rsidRPr="004B5EB9">
        <w:rPr>
          <w:rFonts w:ascii="Arial" w:hAnsi="Arial" w:cs="Arial"/>
        </w:rPr>
        <w:t xml:space="preserve">; </w:t>
      </w:r>
    </w:p>
    <w:p w14:paraId="0EA9B7F9" w14:textId="33840EFA" w:rsidR="004B5EB9" w:rsidRDefault="00A02033" w:rsidP="00660AC4">
      <w:pPr>
        <w:pStyle w:val="ListParagraph"/>
        <w:numPr>
          <w:ilvl w:val="1"/>
          <w:numId w:val="43"/>
        </w:numPr>
        <w:ind w:left="851"/>
        <w:jc w:val="both"/>
        <w:rPr>
          <w:rFonts w:ascii="Arial" w:hAnsi="Arial" w:cs="Arial"/>
        </w:rPr>
      </w:pPr>
      <w:r w:rsidRPr="004B5EB9">
        <w:rPr>
          <w:rFonts w:ascii="Arial" w:hAnsi="Arial" w:cs="Arial"/>
        </w:rPr>
        <w:t>A</w:t>
      </w:r>
      <w:r w:rsidR="00014BF9" w:rsidRPr="004B5EB9">
        <w:rPr>
          <w:rFonts w:ascii="Arial" w:hAnsi="Arial" w:cs="Arial"/>
        </w:rPr>
        <w:t>lign the operating performance with the required performance outcomes</w:t>
      </w:r>
      <w:r w:rsidR="000B214A" w:rsidRPr="004B5EB9">
        <w:rPr>
          <w:rFonts w:ascii="Arial" w:hAnsi="Arial" w:cs="Arial"/>
        </w:rPr>
        <w:t xml:space="preserve"> that were</w:t>
      </w:r>
      <w:r w:rsidR="00014BF9" w:rsidRPr="004B5EB9">
        <w:rPr>
          <w:rFonts w:ascii="Arial" w:hAnsi="Arial" w:cs="Arial"/>
        </w:rPr>
        <w:t xml:space="preserve"> set </w:t>
      </w:r>
      <w:r w:rsidRPr="004B5EB9">
        <w:rPr>
          <w:rFonts w:ascii="Arial" w:hAnsi="Arial" w:cs="Arial"/>
        </w:rPr>
        <w:t xml:space="preserve">and developed during the design </w:t>
      </w:r>
      <w:r w:rsidR="00B47AEA">
        <w:rPr>
          <w:rFonts w:ascii="Arial" w:hAnsi="Arial" w:cs="Arial"/>
        </w:rPr>
        <w:t xml:space="preserve">concept, </w:t>
      </w:r>
      <w:r w:rsidRPr="004B5EB9">
        <w:rPr>
          <w:rFonts w:ascii="Arial" w:hAnsi="Arial" w:cs="Arial"/>
        </w:rPr>
        <w:t>development and construction phases</w:t>
      </w:r>
      <w:r w:rsidR="00CD7514">
        <w:rPr>
          <w:rFonts w:ascii="Arial" w:hAnsi="Arial" w:cs="Arial"/>
        </w:rPr>
        <w:t>;</w:t>
      </w:r>
    </w:p>
    <w:p w14:paraId="7D822576" w14:textId="56274084" w:rsidR="007A18B8" w:rsidRPr="004B5EB9" w:rsidRDefault="00CD7514" w:rsidP="00660AC4">
      <w:pPr>
        <w:pStyle w:val="ListParagraph"/>
        <w:numPr>
          <w:ilvl w:val="1"/>
          <w:numId w:val="43"/>
        </w:numPr>
        <w:ind w:left="851"/>
        <w:jc w:val="both"/>
        <w:rPr>
          <w:rFonts w:ascii="Arial" w:hAnsi="Arial" w:cs="Arial"/>
        </w:rPr>
      </w:pPr>
      <w:r>
        <w:rPr>
          <w:rFonts w:ascii="Arial" w:hAnsi="Arial" w:cs="Arial"/>
        </w:rPr>
        <w:t xml:space="preserve">Understand Information as a result of </w:t>
      </w:r>
      <w:r w:rsidR="00C66A44">
        <w:rPr>
          <w:rFonts w:ascii="Arial" w:hAnsi="Arial" w:cs="Arial"/>
        </w:rPr>
        <w:t>P.O.E.</w:t>
      </w:r>
      <w:r>
        <w:rPr>
          <w:rFonts w:ascii="Arial" w:hAnsi="Arial" w:cs="Arial"/>
        </w:rPr>
        <w:t xml:space="preserve">to further develop designs and </w:t>
      </w:r>
      <w:r w:rsidR="00B47AEA">
        <w:rPr>
          <w:rFonts w:ascii="Arial" w:hAnsi="Arial" w:cs="Arial"/>
        </w:rPr>
        <w:t>their</w:t>
      </w:r>
      <w:r>
        <w:rPr>
          <w:rFonts w:ascii="Arial" w:hAnsi="Arial" w:cs="Arial"/>
        </w:rPr>
        <w:t xml:space="preserve"> design parameters.</w:t>
      </w:r>
    </w:p>
    <w:p w14:paraId="3CCF4512" w14:textId="77777777" w:rsidR="004B5EB9" w:rsidRPr="004B5EB9" w:rsidRDefault="00660AC4" w:rsidP="00660AC4">
      <w:pPr>
        <w:pStyle w:val="ListParagraph"/>
        <w:numPr>
          <w:ilvl w:val="0"/>
          <w:numId w:val="43"/>
        </w:numPr>
        <w:ind w:left="426" w:hanging="426"/>
        <w:jc w:val="both"/>
        <w:rPr>
          <w:rFonts w:ascii="Arial" w:hAnsi="Arial" w:cs="Arial"/>
        </w:rPr>
      </w:pPr>
      <w:r w:rsidRPr="004B5EB9">
        <w:rPr>
          <w:rFonts w:ascii="Arial" w:hAnsi="Arial" w:cs="Arial"/>
        </w:rPr>
        <w:t>GSL recognises that the on-going business benefits, maintenance</w:t>
      </w:r>
      <w:r w:rsidR="00A02033" w:rsidRPr="004B5EB9">
        <w:rPr>
          <w:rFonts w:ascii="Arial" w:hAnsi="Arial" w:cs="Arial"/>
        </w:rPr>
        <w:t>,</w:t>
      </w:r>
      <w:r w:rsidRPr="004B5EB9">
        <w:rPr>
          <w:rFonts w:ascii="Arial" w:hAnsi="Arial" w:cs="Arial"/>
        </w:rPr>
        <w:t xml:space="preserve"> operational cost</w:t>
      </w:r>
      <w:r w:rsidR="00A02033" w:rsidRPr="004B5EB9">
        <w:rPr>
          <w:rFonts w:ascii="Arial" w:hAnsi="Arial" w:cs="Arial"/>
        </w:rPr>
        <w:t xml:space="preserve"> and usage</w:t>
      </w:r>
      <w:r w:rsidRPr="004B5EB9">
        <w:rPr>
          <w:rFonts w:ascii="Arial" w:hAnsi="Arial" w:cs="Arial"/>
        </w:rPr>
        <w:t xml:space="preserve"> of a</w:t>
      </w:r>
      <w:r w:rsidR="00A02033" w:rsidRPr="004B5EB9">
        <w:rPr>
          <w:rFonts w:ascii="Arial" w:hAnsi="Arial" w:cs="Arial"/>
        </w:rPr>
        <w:t>n</w:t>
      </w:r>
      <w:r w:rsidRPr="004B5EB9">
        <w:rPr>
          <w:rFonts w:ascii="Arial" w:hAnsi="Arial" w:cs="Arial"/>
        </w:rPr>
        <w:t xml:space="preserve"> </w:t>
      </w:r>
      <w:r w:rsidR="00A02033" w:rsidRPr="004B5EB9">
        <w:rPr>
          <w:rFonts w:ascii="Arial" w:hAnsi="Arial" w:cs="Arial"/>
        </w:rPr>
        <w:t>asset</w:t>
      </w:r>
      <w:r w:rsidRPr="004B5EB9">
        <w:rPr>
          <w:rFonts w:ascii="Arial" w:hAnsi="Arial" w:cs="Arial"/>
        </w:rPr>
        <w:t xml:space="preserve"> during its lifecycle far outweigh the original capital cost of construction. The need to optimise in-use performance is recognised and sought through early engagement with the </w:t>
      </w:r>
      <w:r w:rsidR="009A76F9" w:rsidRPr="004B5EB9">
        <w:rPr>
          <w:rFonts w:ascii="Arial" w:hAnsi="Arial" w:cs="Arial"/>
        </w:rPr>
        <w:t>maintainers</w:t>
      </w:r>
      <w:r w:rsidRPr="004B5EB9">
        <w:rPr>
          <w:rFonts w:ascii="Arial" w:hAnsi="Arial" w:cs="Arial"/>
        </w:rPr>
        <w:t xml:space="preserve"> and end users in the design</w:t>
      </w:r>
      <w:r w:rsidR="00A02033" w:rsidRPr="004B5EB9">
        <w:rPr>
          <w:rFonts w:ascii="Arial" w:hAnsi="Arial" w:cs="Arial"/>
        </w:rPr>
        <w:t xml:space="preserve"> development and construction</w:t>
      </w:r>
      <w:r w:rsidRPr="004B5EB9">
        <w:rPr>
          <w:rFonts w:ascii="Arial" w:hAnsi="Arial" w:cs="Arial"/>
        </w:rPr>
        <w:t xml:space="preserve"> process, and by learning from previous experience.</w:t>
      </w:r>
    </w:p>
    <w:p w14:paraId="7FD55149" w14:textId="77777777" w:rsidR="004B5EB9" w:rsidRPr="004B5EB9" w:rsidRDefault="00660AC4" w:rsidP="00660AC4">
      <w:pPr>
        <w:pStyle w:val="ListParagraph"/>
        <w:numPr>
          <w:ilvl w:val="0"/>
          <w:numId w:val="43"/>
        </w:numPr>
        <w:ind w:left="426" w:hanging="426"/>
        <w:jc w:val="both"/>
        <w:rPr>
          <w:rFonts w:ascii="Arial" w:hAnsi="Arial" w:cs="Arial"/>
        </w:rPr>
      </w:pPr>
      <w:r w:rsidRPr="004B5EB9">
        <w:rPr>
          <w:rFonts w:ascii="Arial" w:hAnsi="Arial" w:cs="Arial"/>
        </w:rPr>
        <w:t xml:space="preserve">The operational costs and impacts of a building can be understood and considered in both design </w:t>
      </w:r>
      <w:r w:rsidR="009A76F9" w:rsidRPr="004B5EB9">
        <w:rPr>
          <w:rFonts w:ascii="Arial" w:hAnsi="Arial" w:cs="Arial"/>
        </w:rPr>
        <w:t xml:space="preserve">development </w:t>
      </w:r>
      <w:r w:rsidRPr="004B5EB9">
        <w:rPr>
          <w:rFonts w:ascii="Arial" w:hAnsi="Arial" w:cs="Arial"/>
        </w:rPr>
        <w:t xml:space="preserve">and construction by working closely with operators and </w:t>
      </w:r>
      <w:r w:rsidR="009A76F9" w:rsidRPr="004B5EB9">
        <w:rPr>
          <w:rFonts w:ascii="Arial" w:hAnsi="Arial" w:cs="Arial"/>
        </w:rPr>
        <w:t>maintainers,</w:t>
      </w:r>
      <w:r w:rsidRPr="004B5EB9">
        <w:rPr>
          <w:rFonts w:ascii="Arial" w:hAnsi="Arial" w:cs="Arial"/>
        </w:rPr>
        <w:t xml:space="preserve"> this reduces whole life cost and supports improved operational delivery. Optimal operational performance will also be achieved more quickly through dialogue and continued engagement between designers and operators. </w:t>
      </w:r>
    </w:p>
    <w:p w14:paraId="23C659FC" w14:textId="77777777" w:rsidR="00D300A3" w:rsidRDefault="00660AC4" w:rsidP="00D300A3">
      <w:pPr>
        <w:pStyle w:val="ListParagraph"/>
        <w:numPr>
          <w:ilvl w:val="0"/>
          <w:numId w:val="43"/>
        </w:numPr>
        <w:ind w:left="426" w:hanging="426"/>
        <w:jc w:val="both"/>
        <w:rPr>
          <w:rFonts w:ascii="Arial" w:hAnsi="Arial" w:cs="Arial"/>
        </w:rPr>
      </w:pPr>
      <w:r w:rsidRPr="004B5EB9">
        <w:rPr>
          <w:rFonts w:ascii="Arial" w:hAnsi="Arial" w:cs="Arial"/>
        </w:rPr>
        <w:t xml:space="preserve">The key to achieving this understanding will be through a </w:t>
      </w:r>
      <w:r w:rsidR="009A76F9" w:rsidRPr="004B5EB9">
        <w:rPr>
          <w:rFonts w:ascii="Arial" w:hAnsi="Arial" w:cs="Arial"/>
        </w:rPr>
        <w:t xml:space="preserve">defined and implemented </w:t>
      </w:r>
      <w:r w:rsidRPr="004B5EB9">
        <w:rPr>
          <w:rFonts w:ascii="Arial" w:hAnsi="Arial" w:cs="Arial"/>
        </w:rPr>
        <w:t xml:space="preserve">GSL </w:t>
      </w:r>
      <w:r w:rsidR="009A76F9" w:rsidRPr="004B5EB9">
        <w:rPr>
          <w:rFonts w:ascii="Arial" w:hAnsi="Arial" w:cs="Arial"/>
        </w:rPr>
        <w:t>process</w:t>
      </w:r>
      <w:r w:rsidRPr="004B5EB9">
        <w:rPr>
          <w:rFonts w:ascii="Arial" w:hAnsi="Arial" w:cs="Arial"/>
        </w:rPr>
        <w:t>.</w:t>
      </w:r>
    </w:p>
    <w:p w14:paraId="36DAF7DD" w14:textId="5CD6635A" w:rsidR="004B5EB9" w:rsidRPr="00D300A3" w:rsidRDefault="00660AC4" w:rsidP="00D300A3">
      <w:pPr>
        <w:jc w:val="both"/>
        <w:rPr>
          <w:rFonts w:ascii="Arial" w:hAnsi="Arial" w:cs="Arial"/>
        </w:rPr>
      </w:pPr>
      <w:r w:rsidRPr="00D300A3">
        <w:rPr>
          <w:rFonts w:ascii="Arial" w:hAnsi="Arial" w:cs="Arial"/>
        </w:rPr>
        <w:t>The Benefits of GSL</w:t>
      </w:r>
    </w:p>
    <w:p w14:paraId="3F389DF4" w14:textId="0CC53EAB" w:rsidR="00660AC4" w:rsidRPr="004B5EB9" w:rsidRDefault="00660AC4" w:rsidP="00657094">
      <w:pPr>
        <w:pStyle w:val="ListParagraph"/>
        <w:numPr>
          <w:ilvl w:val="0"/>
          <w:numId w:val="43"/>
        </w:numPr>
        <w:ind w:left="426" w:hanging="426"/>
        <w:jc w:val="both"/>
        <w:rPr>
          <w:rFonts w:ascii="Arial" w:hAnsi="Arial" w:cs="Arial"/>
        </w:rPr>
      </w:pPr>
      <w:r w:rsidRPr="004B5EB9">
        <w:rPr>
          <w:rFonts w:ascii="Arial" w:hAnsi="Arial" w:cs="Arial"/>
        </w:rPr>
        <w:t xml:space="preserve">Applying GSL will bring benefits to all stages of asset construction and operation. Effort put in at the front end of construction and design has </w:t>
      </w:r>
      <w:r w:rsidR="00B94CCD" w:rsidRPr="004B5EB9">
        <w:rPr>
          <w:rFonts w:ascii="Arial" w:hAnsi="Arial" w:cs="Arial"/>
        </w:rPr>
        <w:t>significant impact</w:t>
      </w:r>
      <w:r w:rsidRPr="004B5EB9">
        <w:rPr>
          <w:rFonts w:ascii="Arial" w:hAnsi="Arial" w:cs="Arial"/>
        </w:rPr>
        <w:t xml:space="preserve"> on the outcomes achieved and long-term cost of running and using an asset. The use of GSL supports this front-end focus for long-term business benefits.</w:t>
      </w:r>
    </w:p>
    <w:p w14:paraId="3A0C59FB" w14:textId="77777777" w:rsidR="004B5EB9" w:rsidRDefault="00660AC4" w:rsidP="00657094">
      <w:pPr>
        <w:pStyle w:val="ListParagraph"/>
        <w:numPr>
          <w:ilvl w:val="0"/>
          <w:numId w:val="43"/>
        </w:numPr>
        <w:ind w:left="426" w:hanging="426"/>
        <w:jc w:val="both"/>
        <w:rPr>
          <w:rFonts w:ascii="Arial" w:hAnsi="Arial" w:cs="Arial"/>
        </w:rPr>
      </w:pPr>
      <w:r w:rsidRPr="004B5EB9">
        <w:rPr>
          <w:rFonts w:ascii="Arial" w:hAnsi="Arial" w:cs="Arial"/>
        </w:rPr>
        <w:t>Some of the key benefits of GSL are listed below:</w:t>
      </w:r>
    </w:p>
    <w:p w14:paraId="2E504A10" w14:textId="77777777" w:rsidR="004B5EB9" w:rsidRDefault="00660AC4" w:rsidP="00657094">
      <w:pPr>
        <w:pStyle w:val="ListParagraph"/>
        <w:numPr>
          <w:ilvl w:val="1"/>
          <w:numId w:val="43"/>
        </w:numPr>
        <w:ind w:left="851"/>
        <w:jc w:val="both"/>
        <w:rPr>
          <w:rFonts w:ascii="Arial" w:hAnsi="Arial" w:cs="Arial"/>
        </w:rPr>
      </w:pPr>
      <w:r w:rsidRPr="004B5EB9">
        <w:rPr>
          <w:rFonts w:ascii="Arial" w:hAnsi="Arial" w:cs="Arial"/>
        </w:rPr>
        <w:t>The GSL process will help to define the required performance outcomes and support asset design to meet the end users’ needs and required operational outcomes.</w:t>
      </w:r>
    </w:p>
    <w:p w14:paraId="182679AF" w14:textId="77777777" w:rsidR="004B5EB9" w:rsidRDefault="00660AC4" w:rsidP="00657094">
      <w:pPr>
        <w:pStyle w:val="ListParagraph"/>
        <w:numPr>
          <w:ilvl w:val="1"/>
          <w:numId w:val="43"/>
        </w:numPr>
        <w:ind w:left="851"/>
        <w:jc w:val="both"/>
        <w:rPr>
          <w:rFonts w:ascii="Arial" w:hAnsi="Arial" w:cs="Arial"/>
        </w:rPr>
      </w:pPr>
      <w:r w:rsidRPr="004B5EB9">
        <w:rPr>
          <w:rFonts w:ascii="Arial" w:hAnsi="Arial" w:cs="Arial"/>
        </w:rPr>
        <w:t>End user involvement at the early stage and throughout the project is undertaken to deliver improved operational performance.</w:t>
      </w:r>
    </w:p>
    <w:p w14:paraId="2751116C" w14:textId="77777777" w:rsidR="004B5EB9" w:rsidRDefault="00660AC4" w:rsidP="00657094">
      <w:pPr>
        <w:pStyle w:val="ListParagraph"/>
        <w:numPr>
          <w:ilvl w:val="1"/>
          <w:numId w:val="43"/>
        </w:numPr>
        <w:ind w:left="851"/>
        <w:jc w:val="both"/>
        <w:rPr>
          <w:rFonts w:ascii="Arial" w:hAnsi="Arial" w:cs="Arial"/>
        </w:rPr>
      </w:pPr>
      <w:r w:rsidRPr="004B5EB9">
        <w:rPr>
          <w:rFonts w:ascii="Arial" w:hAnsi="Arial" w:cs="Arial"/>
        </w:rPr>
        <w:t>Early challenge of design by operators is supported through the use of GSL; this can bring long-term cost savings in the operation and maintenance of an asset.</w:t>
      </w:r>
    </w:p>
    <w:p w14:paraId="34B40F62" w14:textId="77777777" w:rsidR="004B5EB9" w:rsidRDefault="00660AC4" w:rsidP="00657094">
      <w:pPr>
        <w:pStyle w:val="ListParagraph"/>
        <w:numPr>
          <w:ilvl w:val="1"/>
          <w:numId w:val="43"/>
        </w:numPr>
        <w:ind w:left="851"/>
        <w:jc w:val="both"/>
        <w:rPr>
          <w:rFonts w:ascii="Arial" w:hAnsi="Arial" w:cs="Arial"/>
        </w:rPr>
      </w:pPr>
      <w:r w:rsidRPr="004B5EB9">
        <w:rPr>
          <w:rFonts w:ascii="Arial" w:hAnsi="Arial" w:cs="Arial"/>
        </w:rPr>
        <w:t>Lifecycle operational expenditure rather than just capital expenditure is considered. GSL brings forward the importance of operational costs in the decision-making process.</w:t>
      </w:r>
    </w:p>
    <w:p w14:paraId="785207D3" w14:textId="77777777" w:rsidR="004B5EB9" w:rsidRDefault="00660AC4" w:rsidP="00657094">
      <w:pPr>
        <w:pStyle w:val="ListParagraph"/>
        <w:numPr>
          <w:ilvl w:val="1"/>
          <w:numId w:val="43"/>
        </w:numPr>
        <w:ind w:left="851"/>
        <w:jc w:val="both"/>
        <w:rPr>
          <w:rFonts w:ascii="Arial" w:hAnsi="Arial" w:cs="Arial"/>
        </w:rPr>
      </w:pPr>
      <w:r w:rsidRPr="004B5EB9">
        <w:rPr>
          <w:rFonts w:ascii="Arial" w:hAnsi="Arial" w:cs="Arial"/>
        </w:rPr>
        <w:t>Earlier engagement with end users and operators to support the client in identifying the determining data and information requirements for their asset management system and to support their asset management strategy at the beginning of the project.</w:t>
      </w:r>
    </w:p>
    <w:p w14:paraId="28B90CF1" w14:textId="2E12A80B" w:rsidR="00657094" w:rsidRDefault="00660AC4" w:rsidP="00657094">
      <w:pPr>
        <w:pStyle w:val="ListParagraph"/>
        <w:numPr>
          <w:ilvl w:val="1"/>
          <w:numId w:val="43"/>
        </w:numPr>
        <w:ind w:left="851"/>
        <w:jc w:val="both"/>
        <w:rPr>
          <w:rFonts w:ascii="Arial" w:hAnsi="Arial" w:cs="Arial"/>
        </w:rPr>
      </w:pPr>
      <w:r w:rsidRPr="004B5EB9">
        <w:rPr>
          <w:rFonts w:ascii="Arial" w:hAnsi="Arial" w:cs="Arial"/>
        </w:rPr>
        <w:t xml:space="preserve">Data transfer in the form of Construction to Operations Building Information Exchange (COBie) to </w:t>
      </w:r>
      <w:r w:rsidR="000013A6" w:rsidRPr="004B5EB9">
        <w:rPr>
          <w:rFonts w:ascii="Arial" w:hAnsi="Arial" w:cs="Arial"/>
        </w:rPr>
        <w:t>Supplier Systems</w:t>
      </w:r>
      <w:r w:rsidRPr="004B5EB9">
        <w:rPr>
          <w:rFonts w:ascii="Arial" w:hAnsi="Arial" w:cs="Arial"/>
        </w:rPr>
        <w:t>, is</w:t>
      </w:r>
      <w:r w:rsidR="008F57F0">
        <w:rPr>
          <w:rFonts w:ascii="Arial" w:hAnsi="Arial" w:cs="Arial"/>
        </w:rPr>
        <w:t xml:space="preserve"> required</w:t>
      </w:r>
      <w:r w:rsidRPr="004B5EB9">
        <w:rPr>
          <w:rFonts w:ascii="Arial" w:hAnsi="Arial" w:cs="Arial"/>
        </w:rPr>
        <w:t xml:space="preserve"> to reduce the cost and time of data input to FM Systems.</w:t>
      </w:r>
    </w:p>
    <w:p w14:paraId="596690B9" w14:textId="7777777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Training, commissioning and handover are provided in a timely manner reducing the cost of protracted handover and enabling optimal performance to be reached sooner.</w:t>
      </w:r>
    </w:p>
    <w:p w14:paraId="5717B351" w14:textId="7777777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Clear measurements of building performance are conducted for up to 3 years post completion to compare actual performance against required performance.</w:t>
      </w:r>
    </w:p>
    <w:p w14:paraId="4A37A9A5" w14:textId="7777777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 xml:space="preserve">Through the use of BIM and its required information exchanges, coupled with simulation techniques, early testing of the design to determine if it aligns with the proposed performance targets. </w:t>
      </w:r>
    </w:p>
    <w:p w14:paraId="7142D569" w14:textId="31E19FF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 xml:space="preserve">Strategic briefing for clients will be informed by previous project experience for example desktop assessment of case studies, lessons learned from previous “project review meetings” and </w:t>
      </w:r>
      <w:r w:rsidR="00C66A44">
        <w:rPr>
          <w:rFonts w:ascii="Arial" w:hAnsi="Arial" w:cs="Arial"/>
        </w:rPr>
        <w:t>P.O.E.</w:t>
      </w:r>
      <w:r w:rsidRPr="00657094">
        <w:rPr>
          <w:rFonts w:ascii="Arial" w:hAnsi="Arial" w:cs="Arial"/>
        </w:rPr>
        <w:t xml:space="preserve"> surveys. </w:t>
      </w:r>
    </w:p>
    <w:p w14:paraId="64766413" w14:textId="7777777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 xml:space="preserve">GSL will capture information on the performance of assets within </w:t>
      </w:r>
      <w:r w:rsidR="00657094" w:rsidRPr="00657094">
        <w:rPr>
          <w:rFonts w:ascii="Arial" w:hAnsi="Arial" w:cs="Arial"/>
        </w:rPr>
        <w:t>DIO</w:t>
      </w:r>
      <w:r w:rsidR="00657094">
        <w:rPr>
          <w:rFonts w:ascii="Arial" w:hAnsi="Arial" w:cs="Arial"/>
        </w:rPr>
        <w:t>/MOD</w:t>
      </w:r>
      <w:r w:rsidRPr="00657094">
        <w:rPr>
          <w:rFonts w:ascii="Arial" w:hAnsi="Arial" w:cs="Arial"/>
        </w:rPr>
        <w:t xml:space="preserve"> and this can be used to support clients, designers, constructors and operators to improve their knowledge and expectations of future performance.</w:t>
      </w:r>
    </w:p>
    <w:p w14:paraId="03D8F21E" w14:textId="7777777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Information on asset performance will inform future project strategies and portfolio investment and management.</w:t>
      </w:r>
    </w:p>
    <w:p w14:paraId="79981477" w14:textId="77777777" w:rsidR="00657094" w:rsidRDefault="00660AC4" w:rsidP="00657094">
      <w:pPr>
        <w:pStyle w:val="ListParagraph"/>
        <w:numPr>
          <w:ilvl w:val="1"/>
          <w:numId w:val="43"/>
        </w:numPr>
        <w:ind w:left="851"/>
        <w:jc w:val="both"/>
        <w:rPr>
          <w:rFonts w:ascii="Arial" w:hAnsi="Arial" w:cs="Arial"/>
        </w:rPr>
      </w:pPr>
      <w:r w:rsidRPr="00657094">
        <w:rPr>
          <w:rFonts w:ascii="Arial" w:hAnsi="Arial" w:cs="Arial"/>
        </w:rPr>
        <w:t>Optimisation of asset performance is maintained through the continued involvement of main-contractors and key suppliers during an aftercare period.</w:t>
      </w:r>
    </w:p>
    <w:p w14:paraId="43254126" w14:textId="77777777" w:rsidR="00D300A3" w:rsidRDefault="00660AC4" w:rsidP="00D300A3">
      <w:pPr>
        <w:pStyle w:val="ListParagraph"/>
        <w:numPr>
          <w:ilvl w:val="1"/>
          <w:numId w:val="43"/>
        </w:numPr>
        <w:ind w:left="851"/>
        <w:jc w:val="both"/>
        <w:rPr>
          <w:rFonts w:ascii="Arial" w:hAnsi="Arial" w:cs="Arial"/>
        </w:rPr>
      </w:pPr>
      <w:r w:rsidRPr="00657094">
        <w:rPr>
          <w:rFonts w:ascii="Arial" w:hAnsi="Arial" w:cs="Arial"/>
        </w:rPr>
        <w:t>Designers and constructors get to understand the outcomes of their design and how they can narrow the gap between design intent and actual performance</w:t>
      </w:r>
      <w:r w:rsidR="00D300A3">
        <w:rPr>
          <w:rFonts w:ascii="Arial" w:hAnsi="Arial" w:cs="Arial"/>
        </w:rPr>
        <w:t>.</w:t>
      </w:r>
    </w:p>
    <w:p w14:paraId="4127B5E4" w14:textId="3CCFE740" w:rsidR="00657094" w:rsidRPr="00D300A3" w:rsidRDefault="00380EF6" w:rsidP="00D300A3">
      <w:pPr>
        <w:jc w:val="both"/>
        <w:rPr>
          <w:rFonts w:ascii="Arial" w:hAnsi="Arial" w:cs="Arial"/>
        </w:rPr>
      </w:pPr>
      <w:r w:rsidRPr="00D300A3">
        <w:rPr>
          <w:rFonts w:ascii="Arial" w:hAnsi="Arial" w:cs="Arial"/>
        </w:rPr>
        <w:t>K</w:t>
      </w:r>
      <w:r w:rsidR="00B94CCD" w:rsidRPr="00D300A3">
        <w:rPr>
          <w:rFonts w:ascii="Arial" w:hAnsi="Arial" w:cs="Arial"/>
        </w:rPr>
        <w:t>ey actions in achieving GSL</w:t>
      </w:r>
    </w:p>
    <w:p w14:paraId="750EF07B" w14:textId="0525DEDD" w:rsidR="00B94CCD" w:rsidRPr="00657094" w:rsidRDefault="00B94CCD" w:rsidP="00657094">
      <w:pPr>
        <w:pStyle w:val="ListParagraph"/>
        <w:numPr>
          <w:ilvl w:val="0"/>
          <w:numId w:val="43"/>
        </w:numPr>
        <w:ind w:left="426" w:hanging="426"/>
        <w:jc w:val="both"/>
        <w:rPr>
          <w:rFonts w:ascii="Arial" w:hAnsi="Arial" w:cs="Arial"/>
        </w:rPr>
      </w:pPr>
      <w:r w:rsidRPr="00657094">
        <w:rPr>
          <w:rFonts w:ascii="Arial" w:hAnsi="Arial" w:cs="Arial"/>
          <w:b/>
        </w:rPr>
        <w:t>Clear targets</w:t>
      </w:r>
      <w:r w:rsidRPr="00657094">
        <w:rPr>
          <w:rFonts w:ascii="Arial" w:hAnsi="Arial" w:cs="Arial"/>
        </w:rPr>
        <w:t xml:space="preserve"> are to be set for required business outcomes at the start of the project. These targets need to be aligned with strategic objectives and they should be cascaded through the supply chain. These targets and their measures need to be reviewed during the design, construction and operation. Targets and measures should consider statutory requirements, government policy, previous experience, operational knowledge and end user needs.</w:t>
      </w:r>
    </w:p>
    <w:p w14:paraId="592C95BE" w14:textId="0F85631A" w:rsidR="00B94CCD" w:rsidRPr="00657094" w:rsidRDefault="00B94CCD" w:rsidP="00657094">
      <w:pPr>
        <w:pStyle w:val="ListParagraph"/>
        <w:numPr>
          <w:ilvl w:val="0"/>
          <w:numId w:val="43"/>
        </w:numPr>
        <w:ind w:left="426" w:hanging="426"/>
        <w:jc w:val="both"/>
        <w:rPr>
          <w:rFonts w:ascii="Arial" w:hAnsi="Arial" w:cs="Arial"/>
        </w:rPr>
      </w:pPr>
      <w:r w:rsidRPr="00657094">
        <w:rPr>
          <w:rFonts w:ascii="Arial" w:hAnsi="Arial" w:cs="Arial"/>
          <w:b/>
        </w:rPr>
        <w:t>Appropriate end users</w:t>
      </w:r>
      <w:r w:rsidRPr="00657094">
        <w:rPr>
          <w:rFonts w:ascii="Arial" w:hAnsi="Arial" w:cs="Arial"/>
        </w:rPr>
        <w:t xml:space="preserve"> (defined though stakeholder mapping and categorisation) should be involved to represent the client during design, construction and handover.</w:t>
      </w:r>
    </w:p>
    <w:p w14:paraId="1E798BFE" w14:textId="1BF733FD" w:rsidR="00B94CCD" w:rsidRPr="00657094" w:rsidRDefault="00B94CCD" w:rsidP="00657094">
      <w:pPr>
        <w:pStyle w:val="ListParagraph"/>
        <w:numPr>
          <w:ilvl w:val="0"/>
          <w:numId w:val="43"/>
        </w:numPr>
        <w:ind w:left="426" w:hanging="426"/>
        <w:jc w:val="both"/>
        <w:rPr>
          <w:rFonts w:ascii="Arial" w:hAnsi="Arial" w:cs="Arial"/>
        </w:rPr>
      </w:pPr>
      <w:r w:rsidRPr="00657094">
        <w:rPr>
          <w:rFonts w:ascii="Arial" w:hAnsi="Arial" w:cs="Arial"/>
        </w:rPr>
        <w:t xml:space="preserve">The </w:t>
      </w:r>
      <w:r w:rsidRPr="00657094">
        <w:rPr>
          <w:rFonts w:ascii="Arial" w:hAnsi="Arial" w:cs="Arial"/>
          <w:b/>
        </w:rPr>
        <w:t>transition from construction to operation</w:t>
      </w:r>
      <w:r w:rsidRPr="00657094">
        <w:rPr>
          <w:rFonts w:ascii="Arial" w:hAnsi="Arial" w:cs="Arial"/>
        </w:rPr>
        <w:t xml:space="preserve"> must be planned throughout the project and should be a smooth process enabling optimum performance to be reached as quickly as possible. The transition needs to consider the transfer of operational data as well as training, commissioning, handover and aftercare.</w:t>
      </w:r>
    </w:p>
    <w:p w14:paraId="30BDD4B9" w14:textId="7D9692EC" w:rsidR="00D300A3" w:rsidRDefault="00B94CCD" w:rsidP="00D300A3">
      <w:pPr>
        <w:pStyle w:val="ListParagraph"/>
        <w:numPr>
          <w:ilvl w:val="0"/>
          <w:numId w:val="43"/>
        </w:numPr>
        <w:ind w:left="426" w:hanging="426"/>
        <w:jc w:val="both"/>
        <w:rPr>
          <w:rFonts w:ascii="Arial" w:hAnsi="Arial" w:cs="Arial"/>
        </w:rPr>
      </w:pPr>
      <w:r w:rsidRPr="00657094">
        <w:rPr>
          <w:rFonts w:ascii="Arial" w:hAnsi="Arial" w:cs="Arial"/>
          <w:b/>
        </w:rPr>
        <w:t>Performance reviews</w:t>
      </w:r>
      <w:r w:rsidRPr="00657094">
        <w:rPr>
          <w:rFonts w:ascii="Arial" w:hAnsi="Arial" w:cs="Arial"/>
        </w:rPr>
        <w:t xml:space="preserve"> should, where appropriate, be undertaken post completion for up to 3 years and lessons learnt from this should be recorded and shared for future projects</w:t>
      </w:r>
      <w:r w:rsidR="00D300A3">
        <w:rPr>
          <w:rFonts w:ascii="Arial" w:hAnsi="Arial" w:cs="Arial"/>
        </w:rPr>
        <w:t>.</w:t>
      </w:r>
    </w:p>
    <w:p w14:paraId="148F6026" w14:textId="77777777" w:rsidR="00D300A3" w:rsidRDefault="00D300A3" w:rsidP="00B47AEA">
      <w:pPr>
        <w:pStyle w:val="ListParagraph"/>
        <w:spacing w:after="0"/>
        <w:ind w:left="426"/>
        <w:jc w:val="both"/>
        <w:rPr>
          <w:rFonts w:ascii="Arial" w:hAnsi="Arial" w:cs="Arial"/>
        </w:rPr>
      </w:pPr>
    </w:p>
    <w:p w14:paraId="52350835" w14:textId="3C7006B3" w:rsidR="00B94CCD" w:rsidRPr="00D300A3" w:rsidRDefault="00B94CCD" w:rsidP="00B47AEA">
      <w:pPr>
        <w:spacing w:after="0"/>
        <w:jc w:val="both"/>
        <w:rPr>
          <w:rFonts w:ascii="Arial" w:hAnsi="Arial" w:cs="Arial"/>
        </w:rPr>
      </w:pPr>
      <w:r w:rsidRPr="00D300A3">
        <w:rPr>
          <w:rFonts w:ascii="Arial" w:hAnsi="Arial" w:cs="Arial"/>
        </w:rPr>
        <w:t>GSL and key project roles</w:t>
      </w:r>
    </w:p>
    <w:p w14:paraId="777702C3" w14:textId="77777777" w:rsidR="00C91A7E" w:rsidRPr="00C91A7E" w:rsidRDefault="00C91A7E" w:rsidP="00C91A7E">
      <w:pPr>
        <w:spacing w:after="0"/>
      </w:pPr>
    </w:p>
    <w:p w14:paraId="62E936CD" w14:textId="01BF5F6C" w:rsidR="00C91A7E" w:rsidRPr="00C91A7E" w:rsidRDefault="00B94CCD" w:rsidP="00C91A7E">
      <w:pPr>
        <w:pStyle w:val="ListParagraph"/>
        <w:numPr>
          <w:ilvl w:val="0"/>
          <w:numId w:val="43"/>
        </w:numPr>
        <w:ind w:left="426" w:hanging="426"/>
        <w:jc w:val="both"/>
        <w:rPr>
          <w:rFonts w:ascii="Arial" w:hAnsi="Arial" w:cs="Arial"/>
        </w:rPr>
      </w:pPr>
      <w:r w:rsidRPr="00C91A7E">
        <w:rPr>
          <w:rFonts w:ascii="Arial" w:hAnsi="Arial" w:cs="Arial"/>
        </w:rPr>
        <w:t xml:space="preserve">The roles of the Project Sponsor, Project Manager, and Government Soft Landings Champion (GSL Champion) are fundamental to the delivery of GSL and are identified within the sections of this guide. </w:t>
      </w:r>
    </w:p>
    <w:p w14:paraId="044BAE17" w14:textId="77777777" w:rsidR="00C91A7E" w:rsidRDefault="00B94CCD" w:rsidP="00B94CCD">
      <w:pPr>
        <w:pStyle w:val="ListParagraph"/>
        <w:numPr>
          <w:ilvl w:val="0"/>
          <w:numId w:val="43"/>
        </w:numPr>
        <w:ind w:left="426" w:hanging="426"/>
        <w:jc w:val="both"/>
        <w:rPr>
          <w:rFonts w:ascii="Arial" w:hAnsi="Arial" w:cs="Arial"/>
        </w:rPr>
      </w:pPr>
      <w:r w:rsidRPr="00C91A7E">
        <w:rPr>
          <w:rFonts w:ascii="Arial" w:hAnsi="Arial" w:cs="Arial"/>
        </w:rPr>
        <w:t>These roles have been explained further below:</w:t>
      </w:r>
    </w:p>
    <w:p w14:paraId="2FF82FA7" w14:textId="4B15B3D3" w:rsidR="00C91A7E" w:rsidRDefault="00B94CCD" w:rsidP="00C91A7E">
      <w:pPr>
        <w:pStyle w:val="ListParagraph"/>
        <w:numPr>
          <w:ilvl w:val="1"/>
          <w:numId w:val="43"/>
        </w:numPr>
        <w:ind w:left="851"/>
        <w:jc w:val="both"/>
        <w:rPr>
          <w:rFonts w:ascii="Arial" w:hAnsi="Arial" w:cs="Arial"/>
        </w:rPr>
      </w:pPr>
      <w:r w:rsidRPr="00C91A7E">
        <w:rPr>
          <w:rFonts w:ascii="Arial" w:hAnsi="Arial" w:cs="Arial"/>
          <w:b/>
        </w:rPr>
        <w:t xml:space="preserve">GSL </w:t>
      </w:r>
      <w:r w:rsidR="00C91A7E" w:rsidRPr="00C91A7E">
        <w:rPr>
          <w:rFonts w:ascii="Arial" w:hAnsi="Arial" w:cs="Arial"/>
          <w:b/>
        </w:rPr>
        <w:t>Senior Responsible Owner (SRO)</w:t>
      </w:r>
      <w:r w:rsidRPr="00C91A7E">
        <w:rPr>
          <w:rFonts w:ascii="Arial" w:hAnsi="Arial" w:cs="Arial"/>
          <w:b/>
        </w:rPr>
        <w:t xml:space="preserve">: </w:t>
      </w:r>
      <w:r w:rsidRPr="00C91A7E">
        <w:rPr>
          <w:rFonts w:ascii="Arial" w:hAnsi="Arial" w:cs="Arial"/>
        </w:rPr>
        <w:t>This person is the senior leader who is tasked with implementing the principles and practice of Government Soft Landings across the organisation/department.</w:t>
      </w:r>
    </w:p>
    <w:p w14:paraId="4B4C1B7B" w14:textId="65A073F8" w:rsidR="00B07BAD" w:rsidRDefault="00B07BAD" w:rsidP="00B07BAD">
      <w:pPr>
        <w:pStyle w:val="ListParagraph"/>
        <w:numPr>
          <w:ilvl w:val="1"/>
          <w:numId w:val="50"/>
        </w:numPr>
        <w:spacing w:after="0" w:line="256" w:lineRule="auto"/>
        <w:ind w:left="851"/>
        <w:jc w:val="both"/>
        <w:rPr>
          <w:rFonts w:ascii="Arial" w:hAnsi="Arial" w:cs="Arial"/>
        </w:rPr>
      </w:pPr>
      <w:r>
        <w:rPr>
          <w:rFonts w:ascii="Arial" w:hAnsi="Arial" w:cs="Arial"/>
          <w:b/>
        </w:rPr>
        <w:t>GSL Champion:</w:t>
      </w:r>
      <w:r>
        <w:rPr>
          <w:rFonts w:ascii="Arial" w:hAnsi="Arial" w:cs="Arial"/>
        </w:rPr>
        <w:t xml:space="preserve"> Is appointed from within </w:t>
      </w:r>
      <w:r w:rsidR="00CF4986">
        <w:rPr>
          <w:rFonts w:ascii="Arial" w:hAnsi="Arial" w:cs="Arial"/>
        </w:rPr>
        <w:t>the Regional delivery</w:t>
      </w:r>
      <w:r>
        <w:rPr>
          <w:rFonts w:ascii="Arial" w:hAnsi="Arial" w:cs="Arial"/>
        </w:rPr>
        <w:t xml:space="preserve"> team or a commissioned representative. The GSL Champion is responsible for ensuring that the implementation of GSL is delivered by ensuring that briefing and design take account of the business, end users and operators’ requirements. These need to be translated into the performance targets that are assessed during the project and post completion.</w:t>
      </w:r>
    </w:p>
    <w:p w14:paraId="0E1E5EF7" w14:textId="1417B5F3" w:rsidR="00C91A7E" w:rsidRDefault="00B94CCD" w:rsidP="00C91A7E">
      <w:pPr>
        <w:pStyle w:val="ListParagraph"/>
        <w:numPr>
          <w:ilvl w:val="1"/>
          <w:numId w:val="43"/>
        </w:numPr>
        <w:ind w:left="851"/>
        <w:jc w:val="both"/>
        <w:rPr>
          <w:rFonts w:ascii="Arial" w:hAnsi="Arial" w:cs="Arial"/>
        </w:rPr>
      </w:pPr>
      <w:r w:rsidRPr="00C91A7E">
        <w:rPr>
          <w:rFonts w:ascii="Arial" w:hAnsi="Arial" w:cs="Arial"/>
          <w:b/>
        </w:rPr>
        <w:t>Project Sponsor:</w:t>
      </w:r>
      <w:r w:rsidRPr="00C91A7E">
        <w:rPr>
          <w:rFonts w:ascii="Arial" w:hAnsi="Arial" w:cs="Arial"/>
        </w:rPr>
        <w:t xml:space="preserve"> This individual should be from the client side; they have personal accountability and overall responsibility for the delivery of the successful outcome; this individual must be able to commit adequate time to the project.</w:t>
      </w:r>
    </w:p>
    <w:p w14:paraId="72CA3251" w14:textId="66409B5A" w:rsidR="00C91A7E" w:rsidRDefault="0017641F" w:rsidP="00C91A7E">
      <w:pPr>
        <w:pStyle w:val="ListParagraph"/>
        <w:numPr>
          <w:ilvl w:val="1"/>
          <w:numId w:val="43"/>
        </w:numPr>
        <w:ind w:left="851"/>
        <w:jc w:val="both"/>
        <w:rPr>
          <w:rFonts w:ascii="Arial" w:hAnsi="Arial" w:cs="Arial"/>
        </w:rPr>
      </w:pPr>
      <w:r>
        <w:rPr>
          <w:rFonts w:ascii="Arial" w:hAnsi="Arial" w:cs="Arial"/>
          <w:b/>
        </w:rPr>
        <w:t xml:space="preserve">GSL </w:t>
      </w:r>
      <w:r w:rsidR="00B94CCD" w:rsidRPr="00C91A7E">
        <w:rPr>
          <w:rFonts w:ascii="Arial" w:hAnsi="Arial" w:cs="Arial"/>
          <w:b/>
        </w:rPr>
        <w:t>Project Manager:</w:t>
      </w:r>
      <w:r w:rsidR="00B94CCD" w:rsidRPr="00C91A7E">
        <w:rPr>
          <w:rFonts w:ascii="Arial" w:hAnsi="Arial" w:cs="Arial"/>
        </w:rPr>
        <w:t xml:space="preserve"> This individual</w:t>
      </w:r>
      <w:r w:rsidR="00B07BAD">
        <w:rPr>
          <w:rFonts w:ascii="Arial" w:hAnsi="Arial" w:cs="Arial"/>
        </w:rPr>
        <w:t>(s)</w:t>
      </w:r>
      <w:r w:rsidR="00B94CCD" w:rsidRPr="00C91A7E">
        <w:rPr>
          <w:rFonts w:ascii="Arial" w:hAnsi="Arial" w:cs="Arial"/>
        </w:rPr>
        <w:t xml:space="preserve"> will be </w:t>
      </w:r>
      <w:r w:rsidR="00B07BAD">
        <w:rPr>
          <w:rFonts w:ascii="Arial" w:hAnsi="Arial" w:cs="Arial"/>
        </w:rPr>
        <w:t>appointed</w:t>
      </w:r>
      <w:r w:rsidR="00B94CCD" w:rsidRPr="00C91A7E">
        <w:rPr>
          <w:rFonts w:ascii="Arial" w:hAnsi="Arial" w:cs="Arial"/>
        </w:rPr>
        <w:t xml:space="preserve"> by the client either directly or from an external organisation. The Project Manager has responsibility to liaise with the various members of the project team to ensure that a clear plan for project delivery is developed and project items such as risk, budgeting and change are managed. They are responsible for ensuring GSL process is embedded into project.</w:t>
      </w:r>
    </w:p>
    <w:p w14:paraId="56C98EF9" w14:textId="77777777" w:rsidR="00D300A3" w:rsidRDefault="00D300A3" w:rsidP="00D300A3">
      <w:pPr>
        <w:pStyle w:val="ListParagraph"/>
        <w:spacing w:after="0"/>
        <w:ind w:left="851"/>
        <w:jc w:val="both"/>
        <w:rPr>
          <w:rFonts w:ascii="Arial" w:hAnsi="Arial" w:cs="Arial"/>
        </w:rPr>
      </w:pPr>
    </w:p>
    <w:p w14:paraId="6FE38142" w14:textId="300B6807" w:rsidR="00380EF6" w:rsidRPr="00B07BAD" w:rsidRDefault="00380EF6" w:rsidP="00D300A3">
      <w:pPr>
        <w:spacing w:after="0"/>
        <w:jc w:val="both"/>
        <w:rPr>
          <w:rFonts w:ascii="Arial" w:hAnsi="Arial" w:cs="Arial"/>
        </w:rPr>
      </w:pPr>
      <w:r w:rsidRPr="00B07BAD">
        <w:rPr>
          <w:rFonts w:ascii="Arial" w:hAnsi="Arial" w:cs="Arial"/>
        </w:rPr>
        <w:t>GSL Champion</w:t>
      </w:r>
    </w:p>
    <w:p w14:paraId="3E43CDD6" w14:textId="77777777" w:rsidR="008C7005" w:rsidRPr="00B07BAD" w:rsidRDefault="008C7005" w:rsidP="008C7005">
      <w:pPr>
        <w:spacing w:after="0"/>
        <w:jc w:val="both"/>
      </w:pPr>
    </w:p>
    <w:p w14:paraId="6E302A02" w14:textId="272B8830" w:rsidR="008C7005" w:rsidRPr="00CF4986" w:rsidRDefault="00380EF6" w:rsidP="00CF4986">
      <w:pPr>
        <w:pStyle w:val="ListParagraph"/>
        <w:numPr>
          <w:ilvl w:val="0"/>
          <w:numId w:val="43"/>
        </w:numPr>
        <w:ind w:left="426" w:hanging="426"/>
        <w:jc w:val="both"/>
        <w:rPr>
          <w:rFonts w:ascii="Arial" w:hAnsi="Arial" w:cs="Arial"/>
        </w:rPr>
      </w:pPr>
      <w:r w:rsidRPr="00B07BAD">
        <w:rPr>
          <w:rFonts w:ascii="Arial" w:hAnsi="Arial" w:cs="Arial"/>
        </w:rPr>
        <w:t>The GSL Champion</w:t>
      </w:r>
      <w:r w:rsidR="00CF4986">
        <w:rPr>
          <w:rFonts w:ascii="Arial" w:hAnsi="Arial" w:cs="Arial"/>
        </w:rPr>
        <w:t xml:space="preserve"> is appointed</w:t>
      </w:r>
      <w:r w:rsidRPr="00CF4986">
        <w:rPr>
          <w:rFonts w:ascii="Arial" w:hAnsi="Arial" w:cs="Arial"/>
        </w:rPr>
        <w:t xml:space="preserve"> as part of the wider project team, </w:t>
      </w:r>
      <w:r w:rsidR="00CF4986">
        <w:rPr>
          <w:rFonts w:ascii="Arial" w:hAnsi="Arial" w:cs="Arial"/>
        </w:rPr>
        <w:t xml:space="preserve">and </w:t>
      </w:r>
      <w:r w:rsidRPr="00CF4986">
        <w:rPr>
          <w:rFonts w:ascii="Arial" w:hAnsi="Arial" w:cs="Arial"/>
        </w:rPr>
        <w:t>should ensure that the following are agreed, and facilitated:</w:t>
      </w:r>
    </w:p>
    <w:p w14:paraId="1AF34E07" w14:textId="77777777" w:rsidR="008C7005" w:rsidRPr="00B07BAD" w:rsidRDefault="00380EF6" w:rsidP="008B28C6">
      <w:pPr>
        <w:pStyle w:val="ListParagraph"/>
        <w:numPr>
          <w:ilvl w:val="1"/>
          <w:numId w:val="43"/>
        </w:numPr>
        <w:ind w:left="851"/>
        <w:jc w:val="both"/>
        <w:rPr>
          <w:rFonts w:ascii="Arial" w:hAnsi="Arial" w:cs="Arial"/>
        </w:rPr>
      </w:pPr>
      <w:r w:rsidRPr="00B07BAD">
        <w:rPr>
          <w:rFonts w:ascii="Arial" w:hAnsi="Arial" w:cs="Arial"/>
        </w:rPr>
        <w:t>To define required performance outcomes and operational budget;</w:t>
      </w:r>
    </w:p>
    <w:p w14:paraId="3BDBE12E" w14:textId="77777777" w:rsidR="008C7005" w:rsidRPr="00B07BAD" w:rsidRDefault="00380EF6" w:rsidP="008B28C6">
      <w:pPr>
        <w:pStyle w:val="ListParagraph"/>
        <w:numPr>
          <w:ilvl w:val="1"/>
          <w:numId w:val="43"/>
        </w:numPr>
        <w:ind w:left="851"/>
        <w:jc w:val="both"/>
        <w:rPr>
          <w:rFonts w:ascii="Arial" w:hAnsi="Arial" w:cs="Arial"/>
        </w:rPr>
      </w:pPr>
      <w:r w:rsidRPr="00B07BAD">
        <w:rPr>
          <w:rFonts w:ascii="Arial" w:hAnsi="Arial" w:cs="Arial"/>
        </w:rPr>
        <w:t>To enable the management of two process strea</w:t>
      </w:r>
      <w:bookmarkStart w:id="0" w:name="_Hlk34053019"/>
      <w:r w:rsidRPr="00B07BAD">
        <w:rPr>
          <w:rFonts w:ascii="Arial" w:hAnsi="Arial" w:cs="Arial"/>
        </w:rPr>
        <w:t>ms;</w:t>
      </w:r>
      <w:bookmarkEnd w:id="0"/>
    </w:p>
    <w:p w14:paraId="52723E10" w14:textId="77777777" w:rsidR="008C7005" w:rsidRPr="00B07BAD" w:rsidRDefault="00380EF6" w:rsidP="008B28C6">
      <w:pPr>
        <w:pStyle w:val="ListParagraph"/>
        <w:numPr>
          <w:ilvl w:val="2"/>
          <w:numId w:val="44"/>
        </w:numPr>
        <w:ind w:left="1276"/>
        <w:jc w:val="both"/>
        <w:rPr>
          <w:rFonts w:ascii="Arial" w:hAnsi="Arial" w:cs="Arial"/>
        </w:rPr>
      </w:pPr>
      <w:r w:rsidRPr="00B07BAD">
        <w:rPr>
          <w:rFonts w:ascii="Arial" w:hAnsi="Arial" w:cs="Arial"/>
        </w:rPr>
        <w:t>Facilities &amp; Asset Management (early strategy and planning);</w:t>
      </w:r>
    </w:p>
    <w:p w14:paraId="50E25BE5" w14:textId="593D4309" w:rsidR="008C7005" w:rsidRPr="00B07BAD" w:rsidRDefault="004529A4" w:rsidP="008B28C6">
      <w:pPr>
        <w:pStyle w:val="ListParagraph"/>
        <w:numPr>
          <w:ilvl w:val="2"/>
          <w:numId w:val="44"/>
        </w:numPr>
        <w:ind w:left="1276"/>
        <w:jc w:val="both"/>
        <w:rPr>
          <w:rFonts w:ascii="Arial" w:hAnsi="Arial" w:cs="Arial"/>
        </w:rPr>
      </w:pPr>
      <w:r>
        <w:rPr>
          <w:rFonts w:ascii="Arial" w:hAnsi="Arial" w:cs="Arial"/>
        </w:rPr>
        <w:t>The c</w:t>
      </w:r>
      <w:r w:rsidR="00380EF6" w:rsidRPr="00B07BAD">
        <w:rPr>
          <w:rFonts w:ascii="Arial" w:hAnsi="Arial" w:cs="Arial"/>
        </w:rPr>
        <w:t>ommissioning, training, acceptance and handover of Assets.</w:t>
      </w:r>
    </w:p>
    <w:p w14:paraId="4DEA30AA" w14:textId="0D25EB43" w:rsidR="008C7005" w:rsidRPr="00B07BAD" w:rsidRDefault="008C7005" w:rsidP="008B28C6">
      <w:pPr>
        <w:pStyle w:val="ListParagraph"/>
        <w:numPr>
          <w:ilvl w:val="1"/>
          <w:numId w:val="44"/>
        </w:numPr>
        <w:ind w:left="851"/>
        <w:jc w:val="both"/>
        <w:rPr>
          <w:rFonts w:ascii="Arial" w:hAnsi="Arial" w:cs="Arial"/>
        </w:rPr>
      </w:pPr>
      <w:r w:rsidRPr="00B07BAD">
        <w:rPr>
          <w:rFonts w:ascii="Arial" w:hAnsi="Arial" w:cs="Arial"/>
        </w:rPr>
        <w:t xml:space="preserve">To define and implement the delivery the requirements of the projects “Aftercare” requirements; </w:t>
      </w:r>
    </w:p>
    <w:p w14:paraId="55FB47A0" w14:textId="5DE21D32" w:rsidR="008C7005" w:rsidRPr="00B07BAD" w:rsidRDefault="00380EF6" w:rsidP="008B28C6">
      <w:pPr>
        <w:pStyle w:val="ListParagraph"/>
        <w:numPr>
          <w:ilvl w:val="1"/>
          <w:numId w:val="44"/>
        </w:numPr>
        <w:ind w:left="851"/>
        <w:jc w:val="both"/>
        <w:rPr>
          <w:rFonts w:ascii="Arial" w:hAnsi="Arial" w:cs="Arial"/>
        </w:rPr>
      </w:pPr>
      <w:r w:rsidRPr="00B07BAD">
        <w:rPr>
          <w:rFonts w:ascii="Arial" w:hAnsi="Arial" w:cs="Arial"/>
        </w:rPr>
        <w:t xml:space="preserve">Facilitate Post </w:t>
      </w:r>
      <w:r w:rsidR="001800E9">
        <w:rPr>
          <w:rFonts w:ascii="Arial" w:hAnsi="Arial" w:cs="Arial"/>
        </w:rPr>
        <w:t>Occupation/Operation</w:t>
      </w:r>
      <w:r w:rsidRPr="00B07BAD">
        <w:rPr>
          <w:rFonts w:ascii="Arial" w:hAnsi="Arial" w:cs="Arial"/>
        </w:rPr>
        <w:t xml:space="preserve"> Evaluation;</w:t>
      </w:r>
    </w:p>
    <w:p w14:paraId="6772D00A" w14:textId="77777777" w:rsidR="008C7005" w:rsidRPr="00B07BAD" w:rsidRDefault="00380EF6" w:rsidP="008B28C6">
      <w:pPr>
        <w:pStyle w:val="ListParagraph"/>
        <w:numPr>
          <w:ilvl w:val="1"/>
          <w:numId w:val="44"/>
        </w:numPr>
        <w:ind w:left="851"/>
        <w:jc w:val="both"/>
        <w:rPr>
          <w:rFonts w:ascii="Arial" w:hAnsi="Arial" w:cs="Arial"/>
        </w:rPr>
      </w:pPr>
      <w:r w:rsidRPr="00B07BAD">
        <w:rPr>
          <w:rFonts w:ascii="Arial" w:hAnsi="Arial" w:cs="Arial"/>
        </w:rPr>
        <w:t>Compare actual against planned performance outcomes for:</w:t>
      </w:r>
    </w:p>
    <w:p w14:paraId="2227B347" w14:textId="77777777" w:rsidR="008C7005" w:rsidRPr="00B07BAD" w:rsidRDefault="00380EF6" w:rsidP="008B28C6">
      <w:pPr>
        <w:pStyle w:val="ListParagraph"/>
        <w:numPr>
          <w:ilvl w:val="2"/>
          <w:numId w:val="44"/>
        </w:numPr>
        <w:ind w:left="1276"/>
        <w:jc w:val="both"/>
        <w:rPr>
          <w:rFonts w:ascii="Arial" w:hAnsi="Arial" w:cs="Arial"/>
        </w:rPr>
      </w:pPr>
      <w:r w:rsidRPr="00B07BAD">
        <w:rPr>
          <w:rFonts w:ascii="Arial" w:hAnsi="Arial" w:cs="Arial"/>
        </w:rPr>
        <w:t>Functionality and Effectiveness (Social)</w:t>
      </w:r>
    </w:p>
    <w:p w14:paraId="061D042E" w14:textId="77777777" w:rsidR="008C7005" w:rsidRPr="00B07BAD" w:rsidRDefault="00380EF6" w:rsidP="008B28C6">
      <w:pPr>
        <w:pStyle w:val="ListParagraph"/>
        <w:numPr>
          <w:ilvl w:val="2"/>
          <w:numId w:val="44"/>
        </w:numPr>
        <w:ind w:left="1276"/>
        <w:jc w:val="both"/>
        <w:rPr>
          <w:rFonts w:ascii="Arial" w:hAnsi="Arial" w:cs="Arial"/>
        </w:rPr>
      </w:pPr>
      <w:r w:rsidRPr="00B07BAD">
        <w:rPr>
          <w:rFonts w:ascii="Arial" w:hAnsi="Arial" w:cs="Arial"/>
        </w:rPr>
        <w:t>Environmental (Environment)</w:t>
      </w:r>
    </w:p>
    <w:p w14:paraId="77C2BD57" w14:textId="086126C5" w:rsidR="00DD442C" w:rsidRPr="00CF4986" w:rsidRDefault="00E65FCB" w:rsidP="00CF4986">
      <w:pPr>
        <w:pStyle w:val="ListParagraph"/>
        <w:numPr>
          <w:ilvl w:val="2"/>
          <w:numId w:val="44"/>
        </w:numPr>
        <w:ind w:left="1276"/>
        <w:jc w:val="both"/>
        <w:rPr>
          <w:rFonts w:ascii="Arial" w:hAnsi="Arial" w:cs="Arial"/>
        </w:rPr>
      </w:pPr>
      <w:r w:rsidRPr="00B07BAD">
        <w:rPr>
          <w:rFonts w:ascii="Arial" w:hAnsi="Arial" w:cs="Arial"/>
        </w:rPr>
        <w:t>Financial/</w:t>
      </w:r>
      <w:r w:rsidR="00380EF6" w:rsidRPr="00B07BAD">
        <w:rPr>
          <w:rFonts w:ascii="Arial" w:hAnsi="Arial" w:cs="Arial"/>
        </w:rPr>
        <w:t>Cost (Economic)</w:t>
      </w:r>
    </w:p>
    <w:p w14:paraId="54BDE1AC" w14:textId="7C61E1FC" w:rsidR="00380EF6" w:rsidRDefault="00380EF6" w:rsidP="008B28C6">
      <w:pPr>
        <w:pStyle w:val="ListParagraph"/>
        <w:numPr>
          <w:ilvl w:val="1"/>
          <w:numId w:val="44"/>
        </w:numPr>
        <w:ind w:left="851"/>
        <w:jc w:val="both"/>
        <w:rPr>
          <w:rFonts w:ascii="Arial" w:hAnsi="Arial" w:cs="Arial"/>
        </w:rPr>
      </w:pPr>
      <w:r w:rsidRPr="00B07BAD">
        <w:rPr>
          <w:rFonts w:ascii="Arial" w:hAnsi="Arial" w:cs="Arial"/>
        </w:rPr>
        <w:t>Coordinate the preparation of an advisory report (LFE), including results against planned and baselined objectives and possible corrective ac</w:t>
      </w:r>
      <w:r w:rsidR="00CF4986">
        <w:rPr>
          <w:rFonts w:ascii="Arial" w:hAnsi="Arial" w:cs="Arial"/>
        </w:rPr>
        <w:t>tions.</w:t>
      </w:r>
    </w:p>
    <w:p w14:paraId="4357FAAC" w14:textId="77777777" w:rsidR="00CF4986" w:rsidRDefault="00CF4986" w:rsidP="00CF4986">
      <w:pPr>
        <w:pStyle w:val="ListParagraph"/>
        <w:numPr>
          <w:ilvl w:val="0"/>
          <w:numId w:val="44"/>
        </w:numPr>
        <w:ind w:left="426" w:hanging="426"/>
        <w:jc w:val="both"/>
        <w:rPr>
          <w:rFonts w:ascii="Arial" w:hAnsi="Arial" w:cs="Arial"/>
        </w:rPr>
      </w:pPr>
      <w:r>
        <w:rPr>
          <w:rFonts w:ascii="Arial" w:hAnsi="Arial" w:cs="Arial"/>
        </w:rPr>
        <w:t>The appointed GSL Champion may change depending on the project development phase.</w:t>
      </w:r>
    </w:p>
    <w:p w14:paraId="52277476" w14:textId="48871F5F" w:rsidR="00CF4986" w:rsidRDefault="00CF4986" w:rsidP="00CF4986">
      <w:pPr>
        <w:pStyle w:val="ListParagraph"/>
        <w:numPr>
          <w:ilvl w:val="1"/>
          <w:numId w:val="44"/>
        </w:numPr>
        <w:ind w:left="851"/>
        <w:jc w:val="both"/>
        <w:rPr>
          <w:rFonts w:ascii="Arial" w:hAnsi="Arial" w:cs="Arial"/>
        </w:rPr>
      </w:pPr>
      <w:r>
        <w:rPr>
          <w:rFonts w:ascii="Arial" w:hAnsi="Arial" w:cs="Arial"/>
        </w:rPr>
        <w:t xml:space="preserve"> Stage 0 &amp; 1 the GSL Champion will be appointed from ……………….</w:t>
      </w:r>
    </w:p>
    <w:p w14:paraId="24342B7F" w14:textId="7DE770DA" w:rsidR="00CF4986" w:rsidRPr="00B07BAD" w:rsidRDefault="00CF4986" w:rsidP="00CF4986">
      <w:pPr>
        <w:pStyle w:val="ListParagraph"/>
        <w:numPr>
          <w:ilvl w:val="1"/>
          <w:numId w:val="44"/>
        </w:numPr>
        <w:ind w:left="851"/>
        <w:jc w:val="both"/>
        <w:rPr>
          <w:rFonts w:ascii="Arial" w:hAnsi="Arial" w:cs="Arial"/>
        </w:rPr>
      </w:pPr>
      <w:r>
        <w:rPr>
          <w:rFonts w:ascii="Arial" w:hAnsi="Arial" w:cs="Arial"/>
        </w:rPr>
        <w:t>Stage 2 – 7 inc, the GSL Champion will be appointed from ……………</w:t>
      </w:r>
    </w:p>
    <w:p w14:paraId="3F3F825D" w14:textId="17930762" w:rsidR="004F3219" w:rsidRPr="00C66A44" w:rsidRDefault="004F3219" w:rsidP="00B94CCD">
      <w:pPr>
        <w:jc w:val="both"/>
        <w:rPr>
          <w:rFonts w:ascii="Arial" w:hAnsi="Arial" w:cs="Arial"/>
        </w:rPr>
      </w:pPr>
      <w:r w:rsidRPr="00C66A44">
        <w:rPr>
          <w:rFonts w:ascii="Arial" w:hAnsi="Arial" w:cs="Arial"/>
        </w:rPr>
        <w:t>GSL Stage Tasks</w:t>
      </w:r>
    </w:p>
    <w:p w14:paraId="016030BD" w14:textId="7F9EBA69" w:rsidR="0084297C" w:rsidRPr="00752E94" w:rsidRDefault="0084297C" w:rsidP="004F3219">
      <w:pPr>
        <w:pStyle w:val="ListParagraph"/>
        <w:numPr>
          <w:ilvl w:val="0"/>
          <w:numId w:val="44"/>
        </w:numPr>
        <w:ind w:left="426" w:hanging="426"/>
        <w:jc w:val="both"/>
        <w:rPr>
          <w:rFonts w:ascii="Arial" w:hAnsi="Arial" w:cs="Arial"/>
        </w:rPr>
      </w:pPr>
      <w:r w:rsidRPr="00752E94">
        <w:rPr>
          <w:rFonts w:ascii="Arial" w:hAnsi="Arial" w:cs="Arial"/>
        </w:rPr>
        <w:t xml:space="preserve">The following tables illustrate the typical tasks that will need to be executed on a project as part of its GSL strategy.  </w:t>
      </w:r>
    </w:p>
    <w:p w14:paraId="623A86B1" w14:textId="19AD6605" w:rsidR="0084297C" w:rsidRPr="00752E94" w:rsidRDefault="0084297C" w:rsidP="004F3219">
      <w:pPr>
        <w:pStyle w:val="ListParagraph"/>
        <w:numPr>
          <w:ilvl w:val="0"/>
          <w:numId w:val="44"/>
        </w:numPr>
        <w:ind w:left="426" w:hanging="426"/>
        <w:jc w:val="both"/>
        <w:rPr>
          <w:rFonts w:ascii="Arial" w:hAnsi="Arial" w:cs="Arial"/>
        </w:rPr>
      </w:pPr>
      <w:r w:rsidRPr="00752E94">
        <w:rPr>
          <w:rFonts w:ascii="Arial" w:hAnsi="Arial" w:cs="Arial"/>
        </w:rPr>
        <w:t>A RACI should also be allocated against the tasks to describe who is:</w:t>
      </w:r>
    </w:p>
    <w:p w14:paraId="7A4E31CE" w14:textId="77777777" w:rsidR="0084297C" w:rsidRPr="00752E94" w:rsidRDefault="0084297C" w:rsidP="00947AD8">
      <w:pPr>
        <w:spacing w:after="0" w:line="240" w:lineRule="auto"/>
        <w:ind w:left="720"/>
        <w:jc w:val="both"/>
        <w:rPr>
          <w:rFonts w:ascii="Arial" w:hAnsi="Arial" w:cs="Arial"/>
        </w:rPr>
      </w:pPr>
      <w:r w:rsidRPr="00752E94">
        <w:rPr>
          <w:rFonts w:ascii="Arial" w:hAnsi="Arial" w:cs="Arial"/>
        </w:rPr>
        <w:t xml:space="preserve">R = </w:t>
      </w:r>
      <w:r w:rsidRPr="00752E94">
        <w:rPr>
          <w:rFonts w:ascii="Arial" w:hAnsi="Arial" w:cs="Arial"/>
        </w:rPr>
        <w:tab/>
        <w:t>Responsible</w:t>
      </w:r>
    </w:p>
    <w:p w14:paraId="24D99AA8" w14:textId="77777777" w:rsidR="0084297C" w:rsidRPr="00752E94" w:rsidRDefault="0084297C" w:rsidP="00947AD8">
      <w:pPr>
        <w:spacing w:after="0" w:line="240" w:lineRule="auto"/>
        <w:ind w:left="720"/>
        <w:jc w:val="both"/>
        <w:rPr>
          <w:rFonts w:ascii="Arial" w:hAnsi="Arial" w:cs="Arial"/>
        </w:rPr>
      </w:pPr>
      <w:r w:rsidRPr="00752E94">
        <w:rPr>
          <w:rFonts w:ascii="Arial" w:hAnsi="Arial" w:cs="Arial"/>
        </w:rPr>
        <w:t xml:space="preserve">A = </w:t>
      </w:r>
      <w:r w:rsidRPr="00752E94">
        <w:rPr>
          <w:rFonts w:ascii="Arial" w:hAnsi="Arial" w:cs="Arial"/>
        </w:rPr>
        <w:tab/>
        <w:t>Accountable</w:t>
      </w:r>
    </w:p>
    <w:p w14:paraId="4B0EEB62" w14:textId="77777777" w:rsidR="0084297C" w:rsidRPr="00752E94" w:rsidRDefault="0084297C" w:rsidP="00947AD8">
      <w:pPr>
        <w:spacing w:after="0" w:line="240" w:lineRule="auto"/>
        <w:ind w:left="720"/>
        <w:jc w:val="both"/>
        <w:rPr>
          <w:rFonts w:ascii="Arial" w:hAnsi="Arial" w:cs="Arial"/>
        </w:rPr>
      </w:pPr>
      <w:r w:rsidRPr="00752E94">
        <w:rPr>
          <w:rFonts w:ascii="Arial" w:hAnsi="Arial" w:cs="Arial"/>
        </w:rPr>
        <w:t xml:space="preserve">C = </w:t>
      </w:r>
      <w:r w:rsidRPr="00752E94">
        <w:rPr>
          <w:rFonts w:ascii="Arial" w:hAnsi="Arial" w:cs="Arial"/>
        </w:rPr>
        <w:tab/>
        <w:t>Consulted</w:t>
      </w:r>
    </w:p>
    <w:p w14:paraId="00FDAB24" w14:textId="1E9B298B" w:rsidR="00D83142" w:rsidRDefault="0084297C" w:rsidP="00D83142">
      <w:pPr>
        <w:spacing w:after="0" w:line="240" w:lineRule="auto"/>
        <w:ind w:left="720"/>
        <w:jc w:val="both"/>
        <w:rPr>
          <w:rFonts w:ascii="Arial" w:hAnsi="Arial" w:cs="Arial"/>
        </w:rPr>
      </w:pPr>
      <w:r w:rsidRPr="00752E94">
        <w:rPr>
          <w:rFonts w:ascii="Arial" w:hAnsi="Arial" w:cs="Arial"/>
        </w:rPr>
        <w:t xml:space="preserve">I = </w:t>
      </w:r>
      <w:r w:rsidRPr="00752E94">
        <w:rPr>
          <w:rFonts w:ascii="Arial" w:hAnsi="Arial" w:cs="Arial"/>
        </w:rPr>
        <w:tab/>
        <w:t>Informed</w:t>
      </w:r>
    </w:p>
    <w:p w14:paraId="41958C71" w14:textId="77777777" w:rsidR="00D83142" w:rsidRDefault="00D83142" w:rsidP="00D83142">
      <w:pPr>
        <w:spacing w:after="0" w:line="240" w:lineRule="auto"/>
        <w:ind w:left="720"/>
        <w:jc w:val="both"/>
        <w:rPr>
          <w:rFonts w:ascii="Arial" w:hAnsi="Arial" w:cs="Arial"/>
        </w:rPr>
      </w:pPr>
    </w:p>
    <w:p w14:paraId="523122A5" w14:textId="552B80EB" w:rsidR="00B94CCD" w:rsidRPr="00D83142" w:rsidRDefault="00C66A44" w:rsidP="00D83142">
      <w:pPr>
        <w:spacing w:after="0" w:line="240" w:lineRule="auto"/>
        <w:jc w:val="both"/>
        <w:rPr>
          <w:rFonts w:ascii="Arial" w:hAnsi="Arial" w:cs="Arial"/>
        </w:rPr>
      </w:pPr>
      <w:r w:rsidRPr="00D83142">
        <w:rPr>
          <w:rFonts w:ascii="Arial" w:hAnsi="Arial" w:cs="Arial"/>
        </w:rPr>
        <w:t xml:space="preserve">Stage 0 </w:t>
      </w:r>
      <w:r w:rsidR="00B94CCD" w:rsidRPr="00D83142">
        <w:rPr>
          <w:rFonts w:ascii="Arial" w:hAnsi="Arial" w:cs="Arial"/>
        </w:rPr>
        <w:t xml:space="preserve">Strategic </w:t>
      </w:r>
      <w:r w:rsidR="00C97E46" w:rsidRPr="00D83142">
        <w:rPr>
          <w:rFonts w:ascii="Arial" w:hAnsi="Arial" w:cs="Arial"/>
        </w:rPr>
        <w:t>Definition - Initiate</w:t>
      </w:r>
    </w:p>
    <w:p w14:paraId="125B9C30" w14:textId="77777777" w:rsidR="004F3219" w:rsidRPr="00D83142" w:rsidRDefault="004F3219" w:rsidP="004F3219">
      <w:pPr>
        <w:spacing w:after="0"/>
        <w:jc w:val="both"/>
        <w:rPr>
          <w:rFonts w:ascii="Arial" w:hAnsi="Arial" w:cs="Arial"/>
        </w:rPr>
      </w:pPr>
    </w:p>
    <w:p w14:paraId="420AEB75" w14:textId="3CBC8725" w:rsidR="00B94CCD" w:rsidRDefault="0084297C" w:rsidP="00752E94">
      <w:pPr>
        <w:pStyle w:val="ListParagraph"/>
        <w:numPr>
          <w:ilvl w:val="0"/>
          <w:numId w:val="44"/>
        </w:numPr>
        <w:ind w:left="426" w:hanging="426"/>
        <w:jc w:val="both"/>
        <w:rPr>
          <w:rFonts w:ascii="Arial" w:hAnsi="Arial" w:cs="Arial"/>
        </w:rPr>
      </w:pPr>
      <w:r w:rsidRPr="00752E94">
        <w:rPr>
          <w:rFonts w:ascii="Arial" w:hAnsi="Arial" w:cs="Arial"/>
        </w:rPr>
        <w:t xml:space="preserve">Designing built assets </w:t>
      </w:r>
      <w:r w:rsidR="00B94CCD" w:rsidRPr="00752E94">
        <w:rPr>
          <w:rFonts w:ascii="Arial" w:hAnsi="Arial" w:cs="Arial"/>
        </w:rPr>
        <w:t>to meet desired functional needs is a complex process. To be effective and ultimately deliver the required product, the first stage is to establish high level objectives – thinking of t</w:t>
      </w:r>
      <w:r w:rsidRPr="00752E94">
        <w:rPr>
          <w:rFonts w:ascii="Arial" w:hAnsi="Arial" w:cs="Arial"/>
        </w:rPr>
        <w:t xml:space="preserve">he operational and performance </w:t>
      </w:r>
      <w:r w:rsidR="00B94CCD" w:rsidRPr="00752E94">
        <w:rPr>
          <w:rFonts w:ascii="Arial" w:hAnsi="Arial" w:cs="Arial"/>
        </w:rPr>
        <w:t xml:space="preserve">delivery from the very start. Key activities to support a </w:t>
      </w:r>
      <w:r w:rsidRPr="00752E94">
        <w:rPr>
          <w:rFonts w:ascii="Arial" w:hAnsi="Arial" w:cs="Arial"/>
        </w:rPr>
        <w:t>GSL</w:t>
      </w:r>
      <w:r w:rsidR="00B94CCD" w:rsidRPr="00752E94">
        <w:rPr>
          <w:rFonts w:ascii="Arial" w:hAnsi="Arial" w:cs="Arial"/>
        </w:rPr>
        <w:t xml:space="preserve"> approach during this stage are illustrated below:</w:t>
      </w:r>
    </w:p>
    <w:p w14:paraId="279957DB" w14:textId="77777777" w:rsidR="00DE32BD" w:rsidRPr="00752E94" w:rsidRDefault="00DE32BD" w:rsidP="004C3E1C">
      <w:pPr>
        <w:pStyle w:val="ListParagraph"/>
        <w:ind w:left="426"/>
        <w:jc w:val="both"/>
        <w:rPr>
          <w:rFonts w:ascii="Arial" w:hAnsi="Arial" w:cs="Arial"/>
        </w:rPr>
      </w:pPr>
    </w:p>
    <w:tbl>
      <w:tblPr>
        <w:tblStyle w:val="GridTable5Dark"/>
        <w:tblW w:w="0" w:type="auto"/>
        <w:tblLook w:val="04A0" w:firstRow="1" w:lastRow="0" w:firstColumn="1" w:lastColumn="0" w:noHBand="0" w:noVBand="1"/>
      </w:tblPr>
      <w:tblGrid>
        <w:gridCol w:w="697"/>
        <w:gridCol w:w="5793"/>
        <w:gridCol w:w="1222"/>
        <w:gridCol w:w="1304"/>
      </w:tblGrid>
      <w:tr w:rsidR="0084297C" w:rsidRPr="0084297C" w14:paraId="795081B2" w14:textId="77777777" w:rsidTr="004E7F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 w:type="dxa"/>
            <w:tcBorders>
              <w:bottom w:val="single" w:sz="4" w:space="0" w:color="FFFFFF" w:themeColor="background1"/>
            </w:tcBorders>
            <w:shd w:val="clear" w:color="auto" w:fill="222A35" w:themeFill="text2" w:themeFillShade="80"/>
          </w:tcPr>
          <w:p w14:paraId="37F7C757" w14:textId="77777777" w:rsidR="00B94CCD" w:rsidRPr="0084297C" w:rsidRDefault="00B94CCD" w:rsidP="00500C8E">
            <w:pPr>
              <w:pStyle w:val="ListBullet"/>
              <w:numPr>
                <w:ilvl w:val="0"/>
                <w:numId w:val="0"/>
              </w:numPr>
              <w:rPr>
                <w:rFonts w:asciiTheme="minorHAnsi" w:hAnsiTheme="minorHAnsi" w:cstheme="minorHAnsi"/>
              </w:rPr>
            </w:pPr>
            <w:r w:rsidRPr="0084297C">
              <w:rPr>
                <w:rFonts w:asciiTheme="minorHAnsi" w:hAnsiTheme="minorHAnsi" w:cstheme="minorHAnsi"/>
              </w:rPr>
              <w:t>Ref</w:t>
            </w:r>
          </w:p>
        </w:tc>
        <w:tc>
          <w:tcPr>
            <w:tcW w:w="5793" w:type="dxa"/>
            <w:shd w:val="clear" w:color="auto" w:fill="222A35" w:themeFill="text2" w:themeFillShade="80"/>
          </w:tcPr>
          <w:p w14:paraId="37A7144C" w14:textId="77777777" w:rsidR="00B94CCD" w:rsidRPr="0084297C" w:rsidRDefault="00B94CCD" w:rsidP="00500C8E">
            <w:pPr>
              <w:pStyle w:val="ListBullet"/>
              <w:numPr>
                <w:ilvl w:val="0"/>
                <w:numId w:val="0"/>
              </w:num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rPr>
            </w:pPr>
            <w:r w:rsidRPr="0084297C">
              <w:rPr>
                <w:rFonts w:asciiTheme="minorHAnsi" w:hAnsiTheme="minorHAnsi" w:cstheme="minorHAnsi"/>
                <w:bCs w:val="0"/>
              </w:rPr>
              <w:t>GSL Task</w:t>
            </w:r>
          </w:p>
          <w:p w14:paraId="1FC26A39" w14:textId="77777777" w:rsidR="00B94CCD" w:rsidRPr="0084297C" w:rsidRDefault="00B94CCD" w:rsidP="00500C8E">
            <w:pPr>
              <w:pStyle w:val="ListBullet"/>
              <w:numPr>
                <w:ilvl w:val="0"/>
                <w:numId w:val="0"/>
              </w:num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22" w:type="dxa"/>
            <w:shd w:val="clear" w:color="auto" w:fill="222A35" w:themeFill="text2" w:themeFillShade="80"/>
          </w:tcPr>
          <w:p w14:paraId="0071D28B" w14:textId="77777777" w:rsidR="00B94CCD" w:rsidRPr="0084297C" w:rsidRDefault="00B94CCD" w:rsidP="00500C8E">
            <w:pPr>
              <w:pStyle w:val="ListBullet"/>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RACI</w:t>
            </w:r>
          </w:p>
        </w:tc>
        <w:tc>
          <w:tcPr>
            <w:tcW w:w="1304" w:type="dxa"/>
            <w:shd w:val="clear" w:color="auto" w:fill="222A35" w:themeFill="text2" w:themeFillShade="80"/>
          </w:tcPr>
          <w:p w14:paraId="29A6DD10" w14:textId="77777777" w:rsidR="00B94CCD" w:rsidRPr="0084297C" w:rsidRDefault="00B94CCD" w:rsidP="00500C8E">
            <w:pPr>
              <w:pStyle w:val="ListBullet"/>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84297C">
              <w:rPr>
                <w:rFonts w:asciiTheme="minorHAnsi" w:hAnsiTheme="minorHAnsi" w:cstheme="minorHAnsi"/>
              </w:rPr>
              <w:t>Completed By Date</w:t>
            </w:r>
          </w:p>
          <w:p w14:paraId="017B7BFE" w14:textId="77777777" w:rsidR="00B94CCD" w:rsidRPr="0084297C" w:rsidRDefault="00B94CCD" w:rsidP="00500C8E">
            <w:pPr>
              <w:pStyle w:val="ListBullet"/>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p>
        </w:tc>
      </w:tr>
      <w:tr w:rsidR="0084297C" w:rsidRPr="0084297C" w14:paraId="6A6AD643" w14:textId="77777777" w:rsidTr="004E7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208C77A0" w14:textId="6D0198C6" w:rsidR="00B94CCD" w:rsidRPr="0084297C" w:rsidRDefault="00B94CCD" w:rsidP="0084297C">
            <w:pPr>
              <w:pStyle w:val="ListBullet"/>
              <w:numPr>
                <w:ilvl w:val="0"/>
                <w:numId w:val="0"/>
              </w:numPr>
              <w:jc w:val="both"/>
              <w:rPr>
                <w:rFonts w:asciiTheme="minorHAnsi" w:hAnsiTheme="minorHAnsi" w:cstheme="minorHAnsi"/>
              </w:rPr>
            </w:pPr>
          </w:p>
        </w:tc>
        <w:tc>
          <w:tcPr>
            <w:tcW w:w="5793" w:type="dxa"/>
          </w:tcPr>
          <w:p w14:paraId="47D5F663" w14:textId="3F7874C7" w:rsidR="00B94CCD" w:rsidRPr="0084297C" w:rsidRDefault="00B94CCD"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 xml:space="preserve">Establish the operational vision and strategy for the project aligned with the project business case, including the required performance targets (outcomes) of the proposed asset/ facility utilising where possible Post </w:t>
            </w:r>
            <w:r w:rsidR="001800E9">
              <w:rPr>
                <w:rFonts w:cstheme="minorHAnsi"/>
              </w:rPr>
              <w:t>Occupation/Operation</w:t>
            </w:r>
            <w:r w:rsidRPr="0084297C">
              <w:rPr>
                <w:rFonts w:cstheme="minorHAnsi"/>
              </w:rPr>
              <w:t xml:space="preserve"> Evaluation (</w:t>
            </w:r>
            <w:r w:rsidR="00500C8E">
              <w:rPr>
                <w:rFonts w:cstheme="minorHAnsi"/>
              </w:rPr>
              <w:t>P.O.E.</w:t>
            </w:r>
            <w:r w:rsidRPr="0084297C">
              <w:rPr>
                <w:rFonts w:cstheme="minorHAnsi"/>
              </w:rPr>
              <w:t>) data benchmarks. If needed propose an occupant survey to identify baseline measures</w:t>
            </w:r>
            <w:r w:rsidR="0017641F">
              <w:rPr>
                <w:rFonts w:cstheme="minorHAnsi"/>
              </w:rPr>
              <w:t>.</w:t>
            </w:r>
          </w:p>
          <w:p w14:paraId="765A15D1" w14:textId="77777777" w:rsidR="00B94CCD" w:rsidRPr="0084297C" w:rsidRDefault="00B94CCD" w:rsidP="00500C8E">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22" w:type="dxa"/>
          </w:tcPr>
          <w:p w14:paraId="7903FBAB"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04" w:type="dxa"/>
          </w:tcPr>
          <w:p w14:paraId="28DABBFE"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60331A23" w14:textId="77777777" w:rsidTr="004E7F87">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1FAAC420" w14:textId="714ED67E" w:rsidR="00B94CCD" w:rsidRPr="0084297C" w:rsidRDefault="00B94CCD" w:rsidP="00500C8E">
            <w:pPr>
              <w:pStyle w:val="ListBullet"/>
              <w:numPr>
                <w:ilvl w:val="0"/>
                <w:numId w:val="0"/>
              </w:numPr>
              <w:rPr>
                <w:rFonts w:asciiTheme="minorHAnsi" w:hAnsiTheme="minorHAnsi" w:cstheme="minorHAnsi"/>
              </w:rPr>
            </w:pPr>
          </w:p>
        </w:tc>
        <w:tc>
          <w:tcPr>
            <w:tcW w:w="5793" w:type="dxa"/>
          </w:tcPr>
          <w:p w14:paraId="7532B5CC" w14:textId="28B01055" w:rsidR="00B94CCD" w:rsidRPr="0084297C" w:rsidRDefault="00B94CCD" w:rsidP="00500C8E">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Establish GSL roles and responsibilities for the project both for the client and supply chain including a GSL RACI matrix (this section should be read in conjunction with GSL document number 3, GSL Roles and Responsibilities)</w:t>
            </w:r>
            <w:r w:rsidR="0017641F">
              <w:rPr>
                <w:rFonts w:asciiTheme="minorHAnsi" w:hAnsiTheme="minorHAnsi" w:cstheme="minorHAnsi"/>
              </w:rPr>
              <w:t>.</w:t>
            </w:r>
          </w:p>
          <w:p w14:paraId="35753976" w14:textId="77777777" w:rsidR="00B94CCD" w:rsidRPr="0084297C" w:rsidRDefault="00B94CCD" w:rsidP="00500C8E">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22" w:type="dxa"/>
          </w:tcPr>
          <w:p w14:paraId="6D2A4280"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04" w:type="dxa"/>
          </w:tcPr>
          <w:p w14:paraId="09461227"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25FF1E80" w14:textId="77777777" w:rsidTr="004E7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237EA4DB" w14:textId="788795A2" w:rsidR="00B94CCD" w:rsidRPr="0084297C" w:rsidRDefault="00B94CCD" w:rsidP="00500C8E">
            <w:pPr>
              <w:pStyle w:val="ListBullet"/>
              <w:numPr>
                <w:ilvl w:val="0"/>
                <w:numId w:val="0"/>
              </w:numPr>
              <w:rPr>
                <w:rFonts w:asciiTheme="minorHAnsi" w:hAnsiTheme="minorHAnsi" w:cstheme="minorHAnsi"/>
              </w:rPr>
            </w:pPr>
          </w:p>
        </w:tc>
        <w:tc>
          <w:tcPr>
            <w:tcW w:w="5793" w:type="dxa"/>
          </w:tcPr>
          <w:p w14:paraId="4C872DDD" w14:textId="17EEAD36" w:rsidR="00B94CCD" w:rsidRPr="0084297C" w:rsidRDefault="00B94CCD" w:rsidP="00500C8E">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 xml:space="preserve">Review lessons learned and feed-back from </w:t>
            </w:r>
            <w:r w:rsidR="00DE32BD">
              <w:rPr>
                <w:rFonts w:asciiTheme="minorHAnsi" w:hAnsiTheme="minorHAnsi" w:cstheme="minorHAnsi"/>
              </w:rPr>
              <w:t>other</w:t>
            </w:r>
            <w:r w:rsidRPr="0084297C">
              <w:rPr>
                <w:rFonts w:asciiTheme="minorHAnsi" w:hAnsiTheme="minorHAnsi" w:cstheme="minorHAnsi"/>
              </w:rPr>
              <w:t xml:space="preserve"> projects, legislative or Departmental guidance and design / financial constraints. Pre-occupancy surveys may also be commissioned</w:t>
            </w:r>
            <w:r w:rsidR="0017641F">
              <w:rPr>
                <w:rFonts w:asciiTheme="minorHAnsi" w:hAnsiTheme="minorHAnsi" w:cstheme="minorHAnsi"/>
              </w:rPr>
              <w:t>.</w:t>
            </w:r>
          </w:p>
          <w:p w14:paraId="78F75BFC" w14:textId="77777777" w:rsidR="00B94CCD" w:rsidRPr="0084297C" w:rsidRDefault="00B94CCD" w:rsidP="00500C8E">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22" w:type="dxa"/>
          </w:tcPr>
          <w:p w14:paraId="4490D78B"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04" w:type="dxa"/>
          </w:tcPr>
          <w:p w14:paraId="03A9D939"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25FA6F29" w14:textId="77777777" w:rsidTr="004E7F87">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4741D038" w14:textId="04845D6B" w:rsidR="00B94CCD" w:rsidRPr="0084297C" w:rsidRDefault="00B94CCD" w:rsidP="00500C8E">
            <w:pPr>
              <w:pStyle w:val="ListBullet"/>
              <w:numPr>
                <w:ilvl w:val="0"/>
                <w:numId w:val="0"/>
              </w:numPr>
              <w:rPr>
                <w:rFonts w:asciiTheme="minorHAnsi" w:hAnsiTheme="minorHAnsi" w:cstheme="minorHAnsi"/>
              </w:rPr>
            </w:pPr>
          </w:p>
        </w:tc>
        <w:tc>
          <w:tcPr>
            <w:tcW w:w="5793" w:type="dxa"/>
          </w:tcPr>
          <w:p w14:paraId="42DDC544" w14:textId="40C11D90"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Appoint a Project GSL Lead with suitable skills and responsibility level</w:t>
            </w:r>
            <w:r w:rsidR="0017641F">
              <w:rPr>
                <w:rFonts w:asciiTheme="minorHAnsi" w:hAnsiTheme="minorHAnsi" w:cstheme="minorHAnsi"/>
              </w:rPr>
              <w:t>.</w:t>
            </w:r>
          </w:p>
          <w:p w14:paraId="50E5A223"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22" w:type="dxa"/>
          </w:tcPr>
          <w:p w14:paraId="1489E9CA"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04" w:type="dxa"/>
          </w:tcPr>
          <w:p w14:paraId="09DAB264"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205D3063" w14:textId="77777777" w:rsidTr="004E7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138740A7" w14:textId="65008532" w:rsidR="00B94CCD" w:rsidRPr="0084297C" w:rsidRDefault="00B94CCD" w:rsidP="00500C8E">
            <w:pPr>
              <w:pStyle w:val="ListBullet"/>
              <w:numPr>
                <w:ilvl w:val="0"/>
                <w:numId w:val="0"/>
              </w:numPr>
              <w:rPr>
                <w:rFonts w:asciiTheme="minorHAnsi" w:hAnsiTheme="minorHAnsi" w:cstheme="minorHAnsi"/>
              </w:rPr>
            </w:pPr>
          </w:p>
        </w:tc>
        <w:tc>
          <w:tcPr>
            <w:tcW w:w="5793" w:type="dxa"/>
          </w:tcPr>
          <w:p w14:paraId="46C80874" w14:textId="341C781F" w:rsidR="00B94CCD" w:rsidRPr="0084297C" w:rsidRDefault="00B94CCD" w:rsidP="00500C8E">
            <w:pPr>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Identify and map all relevant stakeholders – both internally and externally</w:t>
            </w:r>
            <w:r w:rsidR="0017641F">
              <w:rPr>
                <w:rFonts w:cstheme="minorHAnsi"/>
              </w:rPr>
              <w:t>.</w:t>
            </w:r>
          </w:p>
          <w:p w14:paraId="02F9366B"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22" w:type="dxa"/>
          </w:tcPr>
          <w:p w14:paraId="2DA9460B"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04" w:type="dxa"/>
          </w:tcPr>
          <w:p w14:paraId="51F0DD0E"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0943DA9B" w14:textId="77777777" w:rsidTr="004E7F87">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321618B0" w14:textId="6002B943" w:rsidR="00B94CCD" w:rsidRPr="0084297C" w:rsidRDefault="00B94CCD" w:rsidP="0084297C">
            <w:pPr>
              <w:pStyle w:val="ListBullet"/>
              <w:numPr>
                <w:ilvl w:val="0"/>
                <w:numId w:val="0"/>
              </w:numPr>
              <w:rPr>
                <w:rFonts w:asciiTheme="minorHAnsi" w:hAnsiTheme="minorHAnsi" w:cstheme="minorHAnsi"/>
              </w:rPr>
            </w:pPr>
          </w:p>
        </w:tc>
        <w:tc>
          <w:tcPr>
            <w:tcW w:w="5793" w:type="dxa"/>
          </w:tcPr>
          <w:p w14:paraId="14BDDFCC" w14:textId="1DF1D650"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Prepare aligned BIM and GSL strategy and implementation plan</w:t>
            </w:r>
            <w:r w:rsidR="00AF573F">
              <w:rPr>
                <w:rFonts w:asciiTheme="minorHAnsi" w:hAnsiTheme="minorHAnsi" w:cstheme="minorHAnsi"/>
              </w:rPr>
              <w:t xml:space="preserve"> (including data exchanges from AIM to PIM and PIM to AIM)</w:t>
            </w:r>
            <w:r w:rsidR="0017641F">
              <w:rPr>
                <w:rFonts w:asciiTheme="minorHAnsi" w:hAnsiTheme="minorHAnsi" w:cstheme="minorHAnsi"/>
              </w:rPr>
              <w:t>.</w:t>
            </w:r>
          </w:p>
          <w:p w14:paraId="533F5001"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22" w:type="dxa"/>
          </w:tcPr>
          <w:p w14:paraId="3EED075C"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04" w:type="dxa"/>
          </w:tcPr>
          <w:p w14:paraId="26403BD3"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023E6988" w14:textId="77777777" w:rsidTr="004E7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6B7553D3" w14:textId="77777777" w:rsidR="00B94CCD" w:rsidRPr="0084297C" w:rsidRDefault="00B94CCD" w:rsidP="00500C8E">
            <w:pPr>
              <w:pStyle w:val="ListBullet"/>
              <w:numPr>
                <w:ilvl w:val="0"/>
                <w:numId w:val="0"/>
              </w:numPr>
              <w:rPr>
                <w:rFonts w:asciiTheme="minorHAnsi" w:hAnsiTheme="minorHAnsi" w:cstheme="minorHAnsi"/>
              </w:rPr>
            </w:pPr>
          </w:p>
        </w:tc>
        <w:tc>
          <w:tcPr>
            <w:tcW w:w="5793" w:type="dxa"/>
          </w:tcPr>
          <w:p w14:paraId="0159759F" w14:textId="2F56D0E5"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Develop a Facilities Management Strategy and Plan for the project aligned with operational objectives, service level requirements and operational budget</w:t>
            </w:r>
            <w:r w:rsidR="0017641F">
              <w:rPr>
                <w:rFonts w:asciiTheme="minorHAnsi" w:hAnsiTheme="minorHAnsi" w:cstheme="minorHAnsi"/>
              </w:rPr>
              <w:t>.</w:t>
            </w:r>
          </w:p>
        </w:tc>
        <w:tc>
          <w:tcPr>
            <w:tcW w:w="1222" w:type="dxa"/>
          </w:tcPr>
          <w:p w14:paraId="600206AA"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04" w:type="dxa"/>
          </w:tcPr>
          <w:p w14:paraId="48C6808C"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DE32BD" w:rsidRPr="0084297C" w14:paraId="27F69877" w14:textId="77777777" w:rsidTr="004E7F87">
        <w:tc>
          <w:tcPr>
            <w:cnfStyle w:val="001000000000" w:firstRow="0" w:lastRow="0" w:firstColumn="1" w:lastColumn="0" w:oddVBand="0" w:evenVBand="0" w:oddHBand="0" w:evenHBand="0" w:firstRowFirstColumn="0" w:firstRowLastColumn="0" w:lastRowFirstColumn="0" w:lastRowLastColumn="0"/>
            <w:tcW w:w="697" w:type="dxa"/>
            <w:shd w:val="clear" w:color="auto" w:fill="222A35" w:themeFill="text2" w:themeFillShade="80"/>
          </w:tcPr>
          <w:p w14:paraId="4FD320AA" w14:textId="77777777" w:rsidR="00DE32BD" w:rsidRPr="0084297C" w:rsidRDefault="00DE32BD" w:rsidP="00500C8E">
            <w:pPr>
              <w:pStyle w:val="ListBullet"/>
              <w:numPr>
                <w:ilvl w:val="0"/>
                <w:numId w:val="0"/>
              </w:numPr>
              <w:rPr>
                <w:rFonts w:asciiTheme="minorHAnsi" w:hAnsiTheme="minorHAnsi" w:cstheme="minorHAnsi"/>
              </w:rPr>
            </w:pPr>
          </w:p>
        </w:tc>
        <w:tc>
          <w:tcPr>
            <w:tcW w:w="5793" w:type="dxa"/>
          </w:tcPr>
          <w:p w14:paraId="7198E8E1" w14:textId="4106EDAB" w:rsidR="00DE32BD" w:rsidRPr="0084297C" w:rsidRDefault="00DE32B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Establish </w:t>
            </w:r>
            <w:r w:rsidR="00C66A44">
              <w:rPr>
                <w:rFonts w:asciiTheme="minorHAnsi" w:hAnsiTheme="minorHAnsi" w:cstheme="minorHAnsi"/>
              </w:rPr>
              <w:t>P.O.E.</w:t>
            </w:r>
            <w:r>
              <w:rPr>
                <w:rFonts w:asciiTheme="minorHAnsi" w:hAnsiTheme="minorHAnsi" w:cstheme="minorHAnsi"/>
              </w:rPr>
              <w:t xml:space="preserve"> mandatory asset performance measurements.</w:t>
            </w:r>
          </w:p>
        </w:tc>
        <w:tc>
          <w:tcPr>
            <w:tcW w:w="1222" w:type="dxa"/>
          </w:tcPr>
          <w:p w14:paraId="122AF8C0" w14:textId="77777777" w:rsidR="00DE32BD" w:rsidRPr="0084297C" w:rsidRDefault="00DE32B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04" w:type="dxa"/>
          </w:tcPr>
          <w:p w14:paraId="15959EB7" w14:textId="77777777" w:rsidR="00DE32BD" w:rsidRPr="0084297C" w:rsidRDefault="00DE32B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029CD582" w14:textId="77777777" w:rsidR="00BE2AAB" w:rsidRDefault="00BE2AAB" w:rsidP="004C3E1C">
      <w:pPr>
        <w:spacing w:after="0"/>
        <w:rPr>
          <w:rFonts w:ascii="Arial" w:hAnsi="Arial" w:cs="Arial"/>
        </w:rPr>
      </w:pPr>
    </w:p>
    <w:p w14:paraId="3200022F" w14:textId="79486D5F" w:rsidR="00752E94" w:rsidRPr="00144CF1" w:rsidRDefault="00C66A44" w:rsidP="00752E94">
      <w:pPr>
        <w:rPr>
          <w:rFonts w:ascii="Arial" w:hAnsi="Arial" w:cs="Arial"/>
        </w:rPr>
      </w:pPr>
      <w:r>
        <w:rPr>
          <w:rFonts w:ascii="Arial" w:hAnsi="Arial" w:cs="Arial"/>
        </w:rPr>
        <w:t>S</w:t>
      </w:r>
      <w:r w:rsidR="00D83142">
        <w:rPr>
          <w:rFonts w:ascii="Arial" w:hAnsi="Arial" w:cs="Arial"/>
        </w:rPr>
        <w:t>tage</w:t>
      </w:r>
      <w:r>
        <w:rPr>
          <w:rFonts w:ascii="Arial" w:hAnsi="Arial" w:cs="Arial"/>
        </w:rPr>
        <w:t xml:space="preserve"> 1 </w:t>
      </w:r>
      <w:r w:rsidR="00D83142">
        <w:rPr>
          <w:rFonts w:ascii="Arial" w:hAnsi="Arial" w:cs="Arial"/>
        </w:rPr>
        <w:t>P</w:t>
      </w:r>
      <w:r w:rsidR="00D83142" w:rsidRPr="00144CF1">
        <w:rPr>
          <w:rFonts w:ascii="Arial" w:hAnsi="Arial" w:cs="Arial"/>
        </w:rPr>
        <w:t xml:space="preserve">reparation and </w:t>
      </w:r>
      <w:r w:rsidR="00D83142">
        <w:rPr>
          <w:rFonts w:ascii="Arial" w:hAnsi="Arial" w:cs="Arial"/>
        </w:rPr>
        <w:t>B</w:t>
      </w:r>
      <w:r w:rsidR="00D83142" w:rsidRPr="00144CF1">
        <w:rPr>
          <w:rFonts w:ascii="Arial" w:hAnsi="Arial" w:cs="Arial"/>
        </w:rPr>
        <w:t xml:space="preserve">rief – </w:t>
      </w:r>
      <w:r w:rsidR="00D83142">
        <w:rPr>
          <w:rFonts w:ascii="Arial" w:hAnsi="Arial" w:cs="Arial"/>
        </w:rPr>
        <w:t>C</w:t>
      </w:r>
      <w:r w:rsidR="00D83142" w:rsidRPr="00144CF1">
        <w:rPr>
          <w:rFonts w:ascii="Arial" w:hAnsi="Arial" w:cs="Arial"/>
        </w:rPr>
        <w:t>oncept</w:t>
      </w:r>
    </w:p>
    <w:p w14:paraId="43BA42F7" w14:textId="256ECCB8" w:rsidR="00B94CCD" w:rsidRPr="00144CF1" w:rsidRDefault="00B94CCD" w:rsidP="00144CF1">
      <w:pPr>
        <w:pStyle w:val="ListParagraph"/>
        <w:numPr>
          <w:ilvl w:val="0"/>
          <w:numId w:val="44"/>
        </w:numPr>
        <w:ind w:left="426" w:hanging="426"/>
        <w:jc w:val="both"/>
        <w:rPr>
          <w:rFonts w:ascii="Arial" w:hAnsi="Arial" w:cs="Arial"/>
        </w:rPr>
      </w:pPr>
      <w:r w:rsidRPr="00144CF1">
        <w:rPr>
          <w:rFonts w:ascii="Arial" w:hAnsi="Arial" w:cs="Arial"/>
        </w:rPr>
        <w:t xml:space="preserve">The key output at this stage is a well-defined Project Brief which </w:t>
      </w:r>
      <w:r w:rsidR="00AC64E5">
        <w:rPr>
          <w:rFonts w:ascii="Arial" w:hAnsi="Arial" w:cs="Arial"/>
        </w:rPr>
        <w:t>ensures the Maintainers and Operators</w:t>
      </w:r>
      <w:r w:rsidRPr="00144CF1">
        <w:rPr>
          <w:rFonts w:ascii="Arial" w:hAnsi="Arial" w:cs="Arial"/>
        </w:rPr>
        <w:t xml:space="preserve"> needs </w:t>
      </w:r>
      <w:r w:rsidR="00AC64E5">
        <w:rPr>
          <w:rFonts w:ascii="Arial" w:hAnsi="Arial" w:cs="Arial"/>
        </w:rPr>
        <w:t xml:space="preserve">are </w:t>
      </w:r>
      <w:r w:rsidRPr="00144CF1">
        <w:rPr>
          <w:rFonts w:ascii="Arial" w:hAnsi="Arial" w:cs="Arial"/>
        </w:rPr>
        <w:t>aligned to measurable performance targets. Key activities to support Government Soft Landing during this stage are illustrated below:</w:t>
      </w:r>
    </w:p>
    <w:tbl>
      <w:tblPr>
        <w:tblStyle w:val="GridTable5Dark"/>
        <w:tblW w:w="0" w:type="auto"/>
        <w:tblLook w:val="04A0" w:firstRow="1" w:lastRow="0" w:firstColumn="1" w:lastColumn="0" w:noHBand="0" w:noVBand="1"/>
      </w:tblPr>
      <w:tblGrid>
        <w:gridCol w:w="704"/>
        <w:gridCol w:w="5741"/>
        <w:gridCol w:w="1218"/>
        <w:gridCol w:w="1353"/>
      </w:tblGrid>
      <w:tr w:rsidR="0084297C" w:rsidRPr="0084297C" w14:paraId="62E64CE1" w14:textId="77777777" w:rsidTr="00AC64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Borders>
              <w:bottom w:val="single" w:sz="4" w:space="0" w:color="FFFFFF" w:themeColor="background1"/>
            </w:tcBorders>
            <w:shd w:val="clear" w:color="auto" w:fill="222A35" w:themeFill="text2" w:themeFillShade="80"/>
          </w:tcPr>
          <w:p w14:paraId="5BA7C3DD" w14:textId="77777777" w:rsidR="00B94CCD" w:rsidRPr="0084297C" w:rsidRDefault="00B94CCD" w:rsidP="00500C8E">
            <w:pPr>
              <w:pStyle w:val="ListBullet"/>
              <w:numPr>
                <w:ilvl w:val="0"/>
                <w:numId w:val="0"/>
              </w:numPr>
              <w:rPr>
                <w:rFonts w:asciiTheme="minorHAnsi" w:hAnsiTheme="minorHAnsi" w:cstheme="minorHAnsi"/>
              </w:rPr>
            </w:pPr>
            <w:r w:rsidRPr="0084297C">
              <w:rPr>
                <w:rFonts w:asciiTheme="minorHAnsi" w:hAnsiTheme="minorHAnsi" w:cstheme="minorHAnsi"/>
              </w:rPr>
              <w:t>Ref</w:t>
            </w:r>
          </w:p>
        </w:tc>
        <w:tc>
          <w:tcPr>
            <w:tcW w:w="5741" w:type="dxa"/>
            <w:shd w:val="clear" w:color="auto" w:fill="222A35" w:themeFill="text2" w:themeFillShade="80"/>
          </w:tcPr>
          <w:p w14:paraId="4E11CFB9" w14:textId="77777777" w:rsidR="00B94CCD" w:rsidRPr="0084297C" w:rsidRDefault="00B94CCD" w:rsidP="00144CF1">
            <w:pPr>
              <w:pStyle w:val="ListBullet"/>
              <w:numPr>
                <w:ilvl w:val="0"/>
                <w:numId w:val="0"/>
              </w:num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rPr>
            </w:pPr>
            <w:r w:rsidRPr="0084297C">
              <w:rPr>
                <w:rFonts w:asciiTheme="minorHAnsi" w:hAnsiTheme="minorHAnsi" w:cstheme="minorHAnsi"/>
                <w:bCs w:val="0"/>
              </w:rPr>
              <w:t>GSL Task</w:t>
            </w:r>
          </w:p>
          <w:p w14:paraId="1C5ACF44" w14:textId="77777777" w:rsidR="00B94CCD" w:rsidRPr="0084297C" w:rsidRDefault="00B94CCD" w:rsidP="00144CF1">
            <w:pPr>
              <w:pStyle w:val="ListBullet"/>
              <w:numPr>
                <w:ilvl w:val="0"/>
                <w:numId w:val="0"/>
              </w:num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18" w:type="dxa"/>
            <w:shd w:val="clear" w:color="auto" w:fill="222A35" w:themeFill="text2" w:themeFillShade="80"/>
          </w:tcPr>
          <w:p w14:paraId="62CE1C1F" w14:textId="77777777" w:rsidR="00B94CCD" w:rsidRPr="0084297C" w:rsidRDefault="00B94CCD" w:rsidP="00500C8E">
            <w:pPr>
              <w:pStyle w:val="ListBullet"/>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RACI</w:t>
            </w:r>
          </w:p>
        </w:tc>
        <w:tc>
          <w:tcPr>
            <w:tcW w:w="1353" w:type="dxa"/>
            <w:shd w:val="clear" w:color="auto" w:fill="222A35" w:themeFill="text2" w:themeFillShade="80"/>
          </w:tcPr>
          <w:p w14:paraId="1819C8DA" w14:textId="77777777" w:rsidR="00B94CCD" w:rsidRPr="0084297C" w:rsidRDefault="00B94CCD" w:rsidP="00500C8E">
            <w:pPr>
              <w:pStyle w:val="ListBullet"/>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84297C">
              <w:rPr>
                <w:rFonts w:asciiTheme="minorHAnsi" w:hAnsiTheme="minorHAnsi" w:cstheme="minorHAnsi"/>
              </w:rPr>
              <w:t>Completed By Date</w:t>
            </w:r>
          </w:p>
          <w:p w14:paraId="303B02C7" w14:textId="77777777" w:rsidR="00B94CCD" w:rsidRPr="0084297C" w:rsidRDefault="00B94CCD" w:rsidP="00500C8E">
            <w:pPr>
              <w:pStyle w:val="ListBullet"/>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p>
        </w:tc>
      </w:tr>
      <w:tr w:rsidR="0084297C" w:rsidRPr="0084297C" w14:paraId="28A7AD84" w14:textId="77777777" w:rsidTr="00AC64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3820439B" w14:textId="6DC64C9E" w:rsidR="00B94CCD" w:rsidRPr="0084297C" w:rsidRDefault="00B94CCD" w:rsidP="00500C8E">
            <w:pPr>
              <w:pStyle w:val="ListBullet"/>
              <w:numPr>
                <w:ilvl w:val="0"/>
                <w:numId w:val="0"/>
              </w:numPr>
              <w:jc w:val="both"/>
              <w:rPr>
                <w:rFonts w:asciiTheme="minorHAnsi" w:hAnsiTheme="minorHAnsi" w:cstheme="minorHAnsi"/>
              </w:rPr>
            </w:pPr>
          </w:p>
        </w:tc>
        <w:tc>
          <w:tcPr>
            <w:tcW w:w="5741" w:type="dxa"/>
          </w:tcPr>
          <w:p w14:paraId="48CE726A" w14:textId="4739193D" w:rsidR="00B94CCD" w:rsidRPr="0084297C" w:rsidRDefault="00B94CCD" w:rsidP="00144CF1">
            <w:pPr>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 xml:space="preserve">Establish </w:t>
            </w:r>
            <w:r w:rsidR="00246114">
              <w:rPr>
                <w:rFonts w:cstheme="minorHAnsi"/>
              </w:rPr>
              <w:t>Maintenance</w:t>
            </w:r>
            <w:r w:rsidR="00A9328A">
              <w:rPr>
                <w:rFonts w:cstheme="minorHAnsi"/>
              </w:rPr>
              <w:t xml:space="preserve"> Provider</w:t>
            </w:r>
            <w:r w:rsidRPr="0084297C">
              <w:rPr>
                <w:rFonts w:cstheme="minorHAnsi"/>
              </w:rPr>
              <w:t>/</w:t>
            </w:r>
            <w:r w:rsidR="00A9328A">
              <w:rPr>
                <w:rFonts w:cstheme="minorHAnsi"/>
              </w:rPr>
              <w:t>Operator</w:t>
            </w:r>
            <w:r w:rsidR="008F3650">
              <w:rPr>
                <w:rFonts w:cstheme="minorHAnsi"/>
              </w:rPr>
              <w:t xml:space="preserve"> </w:t>
            </w:r>
            <w:r w:rsidR="00AC64E5">
              <w:rPr>
                <w:rFonts w:cstheme="minorHAnsi"/>
              </w:rPr>
              <w:t>functional requirement</w:t>
            </w:r>
            <w:r w:rsidR="00854AF9">
              <w:rPr>
                <w:rFonts w:cstheme="minorHAnsi"/>
              </w:rPr>
              <w:t>s</w:t>
            </w:r>
            <w:r w:rsidRPr="0084297C">
              <w:rPr>
                <w:rFonts w:cstheme="minorHAnsi"/>
              </w:rPr>
              <w:t xml:space="preserve"> and ensure that these are embedded in the brief</w:t>
            </w:r>
            <w:r w:rsidR="00F54EBE">
              <w:rPr>
                <w:rFonts w:cstheme="minorHAnsi"/>
              </w:rPr>
              <w:t>.</w:t>
            </w:r>
          </w:p>
          <w:p w14:paraId="330835EF" w14:textId="77777777" w:rsidR="00B94CCD" w:rsidRPr="0084297C" w:rsidRDefault="00B94CCD"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18" w:type="dxa"/>
          </w:tcPr>
          <w:p w14:paraId="5D09DB1A"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53" w:type="dxa"/>
          </w:tcPr>
          <w:p w14:paraId="5E276702"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4C070918" w14:textId="77777777" w:rsidTr="00AC64E5">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43B8691C" w14:textId="6B763E95" w:rsidR="00B94CCD" w:rsidRPr="0084297C" w:rsidRDefault="00B94CCD" w:rsidP="00500C8E">
            <w:pPr>
              <w:pStyle w:val="ListBullet"/>
              <w:numPr>
                <w:ilvl w:val="0"/>
                <w:numId w:val="0"/>
              </w:numPr>
              <w:rPr>
                <w:rFonts w:asciiTheme="minorHAnsi" w:hAnsiTheme="minorHAnsi" w:cstheme="minorHAnsi"/>
              </w:rPr>
            </w:pPr>
          </w:p>
        </w:tc>
        <w:tc>
          <w:tcPr>
            <w:tcW w:w="5741" w:type="dxa"/>
          </w:tcPr>
          <w:p w14:paraId="14A52DF1" w14:textId="44B1E1CC" w:rsidR="00B94CCD" w:rsidRPr="0084297C" w:rsidRDefault="00B94CCD" w:rsidP="00144CF1">
            <w:pPr>
              <w:pStyle w:val="ListBullet"/>
              <w:numPr>
                <w:ilvl w:val="0"/>
                <w:numId w:val="0"/>
              </w:numPr>
              <w:ind w:left="1"/>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 xml:space="preserve">GSL opportunities and risks schedule to be generated by the GSL </w:t>
            </w:r>
            <w:r w:rsidR="00AC64E5">
              <w:rPr>
                <w:rFonts w:asciiTheme="minorHAnsi" w:hAnsiTheme="minorHAnsi" w:cstheme="minorHAnsi"/>
              </w:rPr>
              <w:t>Project Manager</w:t>
            </w:r>
            <w:r w:rsidRPr="0084297C">
              <w:rPr>
                <w:rFonts w:asciiTheme="minorHAnsi" w:hAnsiTheme="minorHAnsi" w:cstheme="minorHAnsi"/>
              </w:rPr>
              <w:t xml:space="preserve"> in conjunction with </w:t>
            </w:r>
            <w:r w:rsidR="00AC64E5">
              <w:rPr>
                <w:rFonts w:asciiTheme="minorHAnsi" w:hAnsiTheme="minorHAnsi" w:cstheme="minorHAnsi"/>
              </w:rPr>
              <w:t xml:space="preserve">GSL Champion and wider </w:t>
            </w:r>
            <w:r w:rsidRPr="0084297C">
              <w:rPr>
                <w:rFonts w:asciiTheme="minorHAnsi" w:hAnsiTheme="minorHAnsi" w:cstheme="minorHAnsi"/>
              </w:rPr>
              <w:t>project team using lessons learnt from previous projects</w:t>
            </w:r>
            <w:r w:rsidR="00AC64E5">
              <w:rPr>
                <w:rFonts w:asciiTheme="minorHAnsi" w:hAnsiTheme="minorHAnsi" w:cstheme="minorHAnsi"/>
              </w:rPr>
              <w:t>.</w:t>
            </w:r>
          </w:p>
          <w:p w14:paraId="1FE03711" w14:textId="77777777" w:rsidR="00B94CCD" w:rsidRPr="0084297C" w:rsidRDefault="00B94CCD" w:rsidP="00144CF1">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18" w:type="dxa"/>
          </w:tcPr>
          <w:p w14:paraId="77AD49B6" w14:textId="77302C51"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53" w:type="dxa"/>
          </w:tcPr>
          <w:p w14:paraId="4DF1B058"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6863F465" w14:textId="77777777" w:rsidTr="00AC64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44F4B17D" w14:textId="324BDDA1" w:rsidR="00B94CCD" w:rsidRPr="0084297C" w:rsidRDefault="00B94CCD" w:rsidP="00500C8E">
            <w:pPr>
              <w:pStyle w:val="ListBullet"/>
              <w:numPr>
                <w:ilvl w:val="0"/>
                <w:numId w:val="0"/>
              </w:numPr>
              <w:rPr>
                <w:rFonts w:asciiTheme="minorHAnsi" w:hAnsiTheme="minorHAnsi" w:cstheme="minorHAnsi"/>
              </w:rPr>
            </w:pPr>
          </w:p>
        </w:tc>
        <w:tc>
          <w:tcPr>
            <w:tcW w:w="5741" w:type="dxa"/>
          </w:tcPr>
          <w:p w14:paraId="7FE6BE01" w14:textId="0E211E22" w:rsidR="0084297C" w:rsidRPr="0084297C" w:rsidRDefault="00B94CCD" w:rsidP="00AC64E5">
            <w:pPr>
              <w:pStyle w:val="ListBullet"/>
              <w:numPr>
                <w:ilvl w:val="0"/>
                <w:numId w:val="0"/>
              </w:numPr>
              <w:ind w:left="4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Establish Environmental Targets. Projects are to determine,</w:t>
            </w:r>
            <w:r w:rsidR="00144CF1">
              <w:rPr>
                <w:rFonts w:asciiTheme="minorHAnsi" w:hAnsiTheme="minorHAnsi" w:cstheme="minorHAnsi"/>
              </w:rPr>
              <w:t xml:space="preserve"> </w:t>
            </w:r>
            <w:r w:rsidRPr="0084297C">
              <w:rPr>
                <w:rFonts w:asciiTheme="minorHAnsi" w:hAnsiTheme="minorHAnsi" w:cstheme="minorHAnsi"/>
              </w:rPr>
              <w:t>measure and record the actual performance figures for energy consumption, carbon dioxide emissions, water usage and waste production:</w:t>
            </w:r>
          </w:p>
          <w:p w14:paraId="521428F8" w14:textId="709D67CC" w:rsidR="00B94CCD" w:rsidRPr="0084297C" w:rsidRDefault="00B94CCD" w:rsidP="00144CF1">
            <w:pPr>
              <w:pStyle w:val="ListBullet"/>
              <w:numPr>
                <w:ilvl w:val="0"/>
                <w:numId w:val="34"/>
              </w:numPr>
              <w:ind w:left="467" w:hanging="425"/>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Total Energy use - including both regulated and unregulated consumption;</w:t>
            </w:r>
          </w:p>
          <w:p w14:paraId="6A748EA1" w14:textId="77777777" w:rsidR="00B94CCD" w:rsidRPr="0084297C" w:rsidRDefault="00B94CCD" w:rsidP="00144CF1">
            <w:pPr>
              <w:pStyle w:val="ListBullet"/>
              <w:numPr>
                <w:ilvl w:val="0"/>
                <w:numId w:val="34"/>
              </w:numPr>
              <w:ind w:left="467" w:hanging="425"/>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Carbon dioxide emissions - calculated from the energy use;</w:t>
            </w:r>
          </w:p>
          <w:p w14:paraId="14909CD8" w14:textId="77777777" w:rsidR="00B94CCD" w:rsidRPr="0084297C" w:rsidRDefault="00B94CCD" w:rsidP="00144CF1">
            <w:pPr>
              <w:pStyle w:val="ListBullet"/>
              <w:numPr>
                <w:ilvl w:val="0"/>
                <w:numId w:val="34"/>
              </w:numPr>
              <w:ind w:left="467" w:hanging="425"/>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Waste - this needs to address operational use (work with departmental sustainability department to establish);</w:t>
            </w:r>
          </w:p>
          <w:p w14:paraId="787EF691" w14:textId="5FA0A715" w:rsidR="00B94CCD" w:rsidRPr="00AC64E5" w:rsidRDefault="00B94CCD" w:rsidP="00AC64E5">
            <w:pPr>
              <w:pStyle w:val="ListBullet"/>
              <w:numPr>
                <w:ilvl w:val="0"/>
                <w:numId w:val="34"/>
              </w:numPr>
              <w:ind w:left="467" w:hanging="425"/>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Water - consumption and waste figures.</w:t>
            </w:r>
          </w:p>
          <w:p w14:paraId="39C5FF1A" w14:textId="5338CD2A" w:rsidR="00B94CCD" w:rsidRPr="0084297C" w:rsidRDefault="00B94CCD" w:rsidP="00144CF1">
            <w:pPr>
              <w:pStyle w:val="ListBullet"/>
              <w:numPr>
                <w:ilvl w:val="0"/>
                <w:numId w:val="0"/>
              </w:numPr>
              <w:ind w:left="4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These need to be considered against departmental targets, policy and objectives, operating budgets and critical project targets. These will need to be constantly reviewed and evaluated as the project progresses</w:t>
            </w:r>
            <w:r w:rsidR="00F54EBE">
              <w:rPr>
                <w:rFonts w:asciiTheme="minorHAnsi" w:hAnsiTheme="minorHAnsi" w:cstheme="minorHAnsi"/>
              </w:rPr>
              <w:t>.</w:t>
            </w:r>
          </w:p>
          <w:p w14:paraId="47A92449" w14:textId="77777777" w:rsidR="00B94CCD" w:rsidRPr="0084297C" w:rsidRDefault="00B94CCD" w:rsidP="00246114">
            <w:pPr>
              <w:pStyle w:val="ListBullet"/>
              <w:numPr>
                <w:ilvl w:val="0"/>
                <w:numId w:val="0"/>
              </w:numPr>
              <w:ind w:left="42"/>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18" w:type="dxa"/>
          </w:tcPr>
          <w:p w14:paraId="3EE1CE66"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53" w:type="dxa"/>
          </w:tcPr>
          <w:p w14:paraId="77B7FCA3"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40E09BA2" w14:textId="77777777" w:rsidTr="00AC64E5">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5DA3B835" w14:textId="23823AF0" w:rsidR="00B94CCD" w:rsidRPr="0084297C" w:rsidRDefault="00B94CCD" w:rsidP="00500C8E">
            <w:pPr>
              <w:pStyle w:val="ListBullet"/>
              <w:numPr>
                <w:ilvl w:val="0"/>
                <w:numId w:val="0"/>
              </w:numPr>
              <w:rPr>
                <w:rFonts w:asciiTheme="minorHAnsi" w:hAnsiTheme="minorHAnsi" w:cstheme="minorHAnsi"/>
              </w:rPr>
            </w:pPr>
          </w:p>
        </w:tc>
        <w:tc>
          <w:tcPr>
            <w:tcW w:w="5741" w:type="dxa"/>
          </w:tcPr>
          <w:p w14:paraId="6CDEAA35" w14:textId="7FEE3558" w:rsidR="00B94CCD" w:rsidRPr="0084297C" w:rsidRDefault="00B94CCD" w:rsidP="00144CF1">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 xml:space="preserve">Establish Functional and Effectiveness targets to ensure that the built asset has comfortable, manageable and maintainable environments that are conducive to occupant </w:t>
            </w:r>
            <w:r w:rsidR="00F54EBE">
              <w:rPr>
                <w:rFonts w:asciiTheme="minorHAnsi" w:hAnsiTheme="minorHAnsi" w:cstheme="minorHAnsi"/>
              </w:rPr>
              <w:t>usage and productivity.</w:t>
            </w:r>
          </w:p>
          <w:p w14:paraId="2C0DCE34" w14:textId="77777777" w:rsidR="00B94CCD" w:rsidRPr="0084297C" w:rsidRDefault="00B94CCD" w:rsidP="00246114">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18" w:type="dxa"/>
          </w:tcPr>
          <w:p w14:paraId="28AC733D"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53" w:type="dxa"/>
          </w:tcPr>
          <w:p w14:paraId="7ACDB689"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3933549B" w14:textId="77777777" w:rsidTr="00AC64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03BF650E" w14:textId="561BCDAC" w:rsidR="00B94CCD" w:rsidRPr="0084297C" w:rsidRDefault="00B94CCD" w:rsidP="00500C8E">
            <w:pPr>
              <w:pStyle w:val="ListBullet"/>
              <w:numPr>
                <w:ilvl w:val="0"/>
                <w:numId w:val="0"/>
              </w:numPr>
              <w:rPr>
                <w:rFonts w:asciiTheme="minorHAnsi" w:hAnsiTheme="minorHAnsi" w:cstheme="minorHAnsi"/>
              </w:rPr>
            </w:pPr>
          </w:p>
        </w:tc>
        <w:tc>
          <w:tcPr>
            <w:tcW w:w="5741" w:type="dxa"/>
          </w:tcPr>
          <w:p w14:paraId="60947D56" w14:textId="27CD0C60" w:rsidR="00B94CCD" w:rsidRPr="0084297C" w:rsidRDefault="00B94CCD" w:rsidP="00144CF1">
            <w:pPr>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 xml:space="preserve">Establish Economic Targets. Both Capex and Opex budgets should be benchmarked, agreed and monitored.  </w:t>
            </w:r>
          </w:p>
          <w:p w14:paraId="6EF73ECD" w14:textId="77777777" w:rsidR="00B94CCD" w:rsidRPr="0084297C" w:rsidRDefault="00B94CCD" w:rsidP="00F54EBE">
            <w:pPr>
              <w:cnfStyle w:val="000000100000" w:firstRow="0" w:lastRow="0" w:firstColumn="0" w:lastColumn="0" w:oddVBand="0" w:evenVBand="0" w:oddHBand="1" w:evenHBand="0" w:firstRowFirstColumn="0" w:firstRowLastColumn="0" w:lastRowFirstColumn="0" w:lastRowLastColumn="0"/>
              <w:rPr>
                <w:rFonts w:cstheme="minorHAnsi"/>
              </w:rPr>
            </w:pPr>
          </w:p>
        </w:tc>
        <w:tc>
          <w:tcPr>
            <w:tcW w:w="1218" w:type="dxa"/>
          </w:tcPr>
          <w:p w14:paraId="1E313B3B"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53" w:type="dxa"/>
          </w:tcPr>
          <w:p w14:paraId="61BA0A8B"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077DD2B9" w14:textId="77777777" w:rsidTr="00AC64E5">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01419D8C" w14:textId="03AE1A14" w:rsidR="00B94CCD" w:rsidRPr="0084297C" w:rsidRDefault="00B94CCD" w:rsidP="00500C8E">
            <w:pPr>
              <w:pStyle w:val="ListBullet"/>
              <w:numPr>
                <w:ilvl w:val="0"/>
                <w:numId w:val="0"/>
              </w:numPr>
              <w:rPr>
                <w:rFonts w:asciiTheme="minorHAnsi" w:hAnsiTheme="minorHAnsi" w:cstheme="minorHAnsi"/>
              </w:rPr>
            </w:pPr>
          </w:p>
        </w:tc>
        <w:tc>
          <w:tcPr>
            <w:tcW w:w="5741" w:type="dxa"/>
          </w:tcPr>
          <w:p w14:paraId="4D45B22A" w14:textId="4C3750D8" w:rsidR="00B94CCD" w:rsidRPr="00DE32BD" w:rsidRDefault="00DE32BD" w:rsidP="00144CF1">
            <w:pPr>
              <w:pStyle w:val="ListBullet"/>
              <w:numPr>
                <w:ilvl w:val="0"/>
                <w:numId w:val="0"/>
              </w:numPr>
              <w:ind w:left="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E32BD">
              <w:rPr>
                <w:rFonts w:asciiTheme="minorHAnsi" w:hAnsiTheme="minorHAnsi" w:cstheme="minorHAnsi"/>
              </w:rPr>
              <w:t xml:space="preserve">Review </w:t>
            </w:r>
            <w:r w:rsidR="00B94CCD" w:rsidRPr="00DE32BD">
              <w:rPr>
                <w:rFonts w:asciiTheme="minorHAnsi" w:hAnsiTheme="minorHAnsi" w:cstheme="minorHAnsi"/>
              </w:rPr>
              <w:t>of an</w:t>
            </w:r>
            <w:r w:rsidRPr="00DE32BD">
              <w:rPr>
                <w:rFonts w:asciiTheme="minorHAnsi" w:hAnsiTheme="minorHAnsi" w:cstheme="minorHAnsi"/>
              </w:rPr>
              <w:t>y</w:t>
            </w:r>
            <w:r w:rsidR="00B94CCD" w:rsidRPr="00DE32BD">
              <w:rPr>
                <w:rFonts w:asciiTheme="minorHAnsi" w:hAnsiTheme="minorHAnsi" w:cstheme="minorHAnsi"/>
              </w:rPr>
              <w:t xml:space="preserve"> environmental management plan (EMP) highlighting </w:t>
            </w:r>
            <w:r w:rsidRPr="00DE32BD">
              <w:rPr>
                <w:rFonts w:asciiTheme="minorHAnsi" w:hAnsiTheme="minorHAnsi" w:cstheme="minorHAnsi"/>
              </w:rPr>
              <w:t>any</w:t>
            </w:r>
            <w:r w:rsidR="00B94CCD" w:rsidRPr="00DE32BD">
              <w:rPr>
                <w:rFonts w:asciiTheme="minorHAnsi" w:hAnsiTheme="minorHAnsi" w:cstheme="minorHAnsi"/>
              </w:rPr>
              <w:t xml:space="preserve"> performance objectives </w:t>
            </w:r>
            <w:r w:rsidRPr="00DE32BD">
              <w:rPr>
                <w:rFonts w:asciiTheme="minorHAnsi" w:hAnsiTheme="minorHAnsi" w:cstheme="minorHAnsi"/>
              </w:rPr>
              <w:t>that</w:t>
            </w:r>
            <w:r w:rsidR="00B94CCD" w:rsidRPr="00DE32BD">
              <w:rPr>
                <w:rFonts w:asciiTheme="minorHAnsi" w:hAnsiTheme="minorHAnsi" w:cstheme="minorHAnsi"/>
              </w:rPr>
              <w:t xml:space="preserve"> will be informed by various information sources such as </w:t>
            </w:r>
            <w:r w:rsidRPr="00DE32BD">
              <w:rPr>
                <w:rFonts w:asciiTheme="minorHAnsi" w:hAnsiTheme="minorHAnsi" w:cstheme="minorHAnsi"/>
              </w:rPr>
              <w:t>any</w:t>
            </w:r>
            <w:r w:rsidR="00B94CCD" w:rsidRPr="00DE32BD">
              <w:rPr>
                <w:rFonts w:asciiTheme="minorHAnsi" w:hAnsiTheme="minorHAnsi" w:cstheme="minorHAnsi"/>
              </w:rPr>
              <w:t xml:space="preserve"> Environmental Impact Analysis.</w:t>
            </w:r>
          </w:p>
          <w:p w14:paraId="05D0D8D8" w14:textId="77777777" w:rsidR="00B94CCD" w:rsidRPr="00DE32BD" w:rsidRDefault="00B94CCD" w:rsidP="00144CF1">
            <w:pPr>
              <w:pStyle w:val="ListBullet"/>
              <w:numPr>
                <w:ilvl w:val="0"/>
                <w:numId w:val="0"/>
              </w:numPr>
              <w:ind w:left="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18" w:type="dxa"/>
          </w:tcPr>
          <w:p w14:paraId="381B7E68"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53" w:type="dxa"/>
          </w:tcPr>
          <w:p w14:paraId="11CD2E81"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655C2BEA" w14:textId="77777777" w:rsidTr="00AC64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0109BE1B" w14:textId="492B1588" w:rsidR="00B94CCD" w:rsidRPr="0084297C" w:rsidRDefault="00B94CCD" w:rsidP="0084297C">
            <w:pPr>
              <w:pStyle w:val="ListBullet"/>
              <w:numPr>
                <w:ilvl w:val="0"/>
                <w:numId w:val="0"/>
              </w:numPr>
              <w:rPr>
                <w:rFonts w:asciiTheme="minorHAnsi" w:hAnsiTheme="minorHAnsi" w:cstheme="minorHAnsi"/>
              </w:rPr>
            </w:pPr>
          </w:p>
        </w:tc>
        <w:tc>
          <w:tcPr>
            <w:tcW w:w="5741" w:type="dxa"/>
          </w:tcPr>
          <w:p w14:paraId="6DCEBC71" w14:textId="1D040907" w:rsidR="00B94CCD" w:rsidRPr="0084297C" w:rsidRDefault="00B94CCD"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 xml:space="preserve">The post </w:t>
            </w:r>
            <w:r w:rsidR="001800E9">
              <w:rPr>
                <w:rFonts w:asciiTheme="minorHAnsi" w:hAnsiTheme="minorHAnsi" w:cstheme="minorHAnsi"/>
              </w:rPr>
              <w:t>Occupation/Operation</w:t>
            </w:r>
            <w:r w:rsidRPr="0084297C">
              <w:rPr>
                <w:rFonts w:asciiTheme="minorHAnsi" w:hAnsiTheme="minorHAnsi" w:cstheme="minorHAnsi"/>
              </w:rPr>
              <w:t xml:space="preserve"> evaluation strategy for the project should be established determining what should be measured, when and in what format. </w:t>
            </w:r>
          </w:p>
          <w:p w14:paraId="2F202274" w14:textId="77777777" w:rsidR="00B94CCD" w:rsidRPr="0084297C" w:rsidRDefault="00B94CCD"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18" w:type="dxa"/>
          </w:tcPr>
          <w:p w14:paraId="7ED694A1"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53" w:type="dxa"/>
          </w:tcPr>
          <w:p w14:paraId="0910D230"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4297C" w:rsidRPr="0084297C" w14:paraId="3FCDA191" w14:textId="77777777" w:rsidTr="00AC64E5">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516D98F9" w14:textId="77777777" w:rsidR="00B94CCD" w:rsidRPr="0084297C" w:rsidRDefault="00B94CCD" w:rsidP="00500C8E">
            <w:pPr>
              <w:pStyle w:val="ListBullet"/>
              <w:numPr>
                <w:ilvl w:val="0"/>
                <w:numId w:val="0"/>
              </w:numPr>
              <w:rPr>
                <w:rFonts w:asciiTheme="minorHAnsi" w:hAnsiTheme="minorHAnsi" w:cstheme="minorHAnsi"/>
              </w:rPr>
            </w:pPr>
          </w:p>
        </w:tc>
        <w:tc>
          <w:tcPr>
            <w:tcW w:w="5741" w:type="dxa"/>
          </w:tcPr>
          <w:p w14:paraId="74926E0F" w14:textId="176DF43E" w:rsidR="00B94CCD" w:rsidRPr="0084297C" w:rsidRDefault="00C359C6" w:rsidP="00144CF1">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In creation of the </w:t>
            </w:r>
            <w:r w:rsidR="00816202">
              <w:rPr>
                <w:rFonts w:asciiTheme="minorHAnsi" w:hAnsiTheme="minorHAnsi" w:cstheme="minorHAnsi"/>
              </w:rPr>
              <w:t xml:space="preserve">Project Specific </w:t>
            </w:r>
            <w:r w:rsidR="00B94CCD" w:rsidRPr="0084297C">
              <w:rPr>
                <w:rFonts w:asciiTheme="minorHAnsi" w:hAnsiTheme="minorHAnsi" w:cstheme="minorHAnsi"/>
              </w:rPr>
              <w:t>Information Delivery Plan information exchanges to support the GSL</w:t>
            </w:r>
            <w:r w:rsidR="00816202">
              <w:rPr>
                <w:rFonts w:asciiTheme="minorHAnsi" w:hAnsiTheme="minorHAnsi" w:cstheme="minorHAnsi"/>
              </w:rPr>
              <w:t xml:space="preserve"> </w:t>
            </w:r>
            <w:r w:rsidR="00B94CCD" w:rsidRPr="0084297C">
              <w:rPr>
                <w:rFonts w:asciiTheme="minorHAnsi" w:hAnsiTheme="minorHAnsi" w:cstheme="minorHAnsi"/>
              </w:rPr>
              <w:t>and decision-making process</w:t>
            </w:r>
            <w:r w:rsidR="00816202">
              <w:rPr>
                <w:rFonts w:asciiTheme="minorHAnsi" w:hAnsiTheme="minorHAnsi" w:cstheme="minorHAnsi"/>
              </w:rPr>
              <w:t>es should be established</w:t>
            </w:r>
            <w:r w:rsidR="00F54EBE">
              <w:rPr>
                <w:rFonts w:asciiTheme="minorHAnsi" w:hAnsiTheme="minorHAnsi" w:cstheme="minorHAnsi"/>
              </w:rPr>
              <w:t>.</w:t>
            </w:r>
          </w:p>
          <w:p w14:paraId="30951AFA" w14:textId="77777777" w:rsidR="00B94CCD" w:rsidRPr="0084297C" w:rsidRDefault="00B94CCD" w:rsidP="00144CF1">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18" w:type="dxa"/>
          </w:tcPr>
          <w:p w14:paraId="6338C774"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53" w:type="dxa"/>
          </w:tcPr>
          <w:p w14:paraId="144896CB" w14:textId="77777777" w:rsidR="00B94CCD" w:rsidRPr="0084297C" w:rsidRDefault="00B94CCD"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6202" w:rsidRPr="0084297C" w14:paraId="5F2438A1" w14:textId="77777777" w:rsidTr="00AC64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7DA10A15" w14:textId="77777777" w:rsidR="00816202" w:rsidRPr="0084297C" w:rsidRDefault="00816202" w:rsidP="00500C8E">
            <w:pPr>
              <w:pStyle w:val="ListBullet"/>
              <w:numPr>
                <w:ilvl w:val="0"/>
                <w:numId w:val="0"/>
              </w:numPr>
              <w:rPr>
                <w:rFonts w:asciiTheme="minorHAnsi" w:hAnsiTheme="minorHAnsi" w:cstheme="minorHAnsi"/>
              </w:rPr>
            </w:pPr>
          </w:p>
        </w:tc>
        <w:tc>
          <w:tcPr>
            <w:tcW w:w="5741" w:type="dxa"/>
          </w:tcPr>
          <w:p w14:paraId="111FD3BA" w14:textId="77777777" w:rsidR="00816202" w:rsidRDefault="00816202"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Establish Aftercare Strategy for the Project</w:t>
            </w:r>
          </w:p>
          <w:p w14:paraId="260CB1A8" w14:textId="6656203E" w:rsidR="00A435DF" w:rsidRDefault="00A435DF"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18" w:type="dxa"/>
          </w:tcPr>
          <w:p w14:paraId="50082E68" w14:textId="77777777" w:rsidR="00816202" w:rsidRPr="0084297C" w:rsidRDefault="00816202"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53" w:type="dxa"/>
          </w:tcPr>
          <w:p w14:paraId="64E92458" w14:textId="77777777" w:rsidR="00816202" w:rsidRPr="0084297C" w:rsidRDefault="00816202"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A435DF" w:rsidRPr="0084297C" w14:paraId="08FA2B8C" w14:textId="77777777" w:rsidTr="00AC64E5">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1A129EED" w14:textId="77777777" w:rsidR="00A435DF" w:rsidRPr="0084297C" w:rsidRDefault="00A435DF" w:rsidP="00500C8E">
            <w:pPr>
              <w:pStyle w:val="ListBullet"/>
              <w:numPr>
                <w:ilvl w:val="0"/>
                <w:numId w:val="0"/>
              </w:numPr>
              <w:rPr>
                <w:rFonts w:asciiTheme="minorHAnsi" w:hAnsiTheme="minorHAnsi" w:cstheme="minorHAnsi"/>
              </w:rPr>
            </w:pPr>
          </w:p>
        </w:tc>
        <w:tc>
          <w:tcPr>
            <w:tcW w:w="5741" w:type="dxa"/>
          </w:tcPr>
          <w:p w14:paraId="5767A4FD" w14:textId="29BACFC4" w:rsidR="00A435DF" w:rsidRDefault="00A435DF" w:rsidP="00144CF1">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Establish Initial Inspection, Commissioning, Acceptance and Handover Criteria.</w:t>
            </w:r>
          </w:p>
        </w:tc>
        <w:tc>
          <w:tcPr>
            <w:tcW w:w="1218" w:type="dxa"/>
          </w:tcPr>
          <w:p w14:paraId="3E317545" w14:textId="77777777" w:rsidR="00A435DF" w:rsidRPr="0084297C" w:rsidRDefault="00A435DF"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53" w:type="dxa"/>
          </w:tcPr>
          <w:p w14:paraId="0A6CBF79" w14:textId="77777777" w:rsidR="00A435DF" w:rsidRPr="0084297C" w:rsidRDefault="00A435DF"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4297C" w:rsidRPr="0084297C" w14:paraId="485FD79F" w14:textId="77777777" w:rsidTr="00AC64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21D3114A" w14:textId="77777777" w:rsidR="00B94CCD" w:rsidRPr="0084297C" w:rsidRDefault="00B94CCD" w:rsidP="00500C8E">
            <w:pPr>
              <w:pStyle w:val="ListBullet"/>
              <w:numPr>
                <w:ilvl w:val="0"/>
                <w:numId w:val="0"/>
              </w:numPr>
              <w:rPr>
                <w:rFonts w:asciiTheme="minorHAnsi" w:hAnsiTheme="minorHAnsi" w:cstheme="minorHAnsi"/>
              </w:rPr>
            </w:pPr>
          </w:p>
        </w:tc>
        <w:tc>
          <w:tcPr>
            <w:tcW w:w="5741" w:type="dxa"/>
          </w:tcPr>
          <w:p w14:paraId="394B0179" w14:textId="0CB482E7" w:rsidR="00B94CCD" w:rsidRPr="0084297C" w:rsidRDefault="00B94CCD"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Embed GSL requirements into tender documentation</w:t>
            </w:r>
            <w:r w:rsidR="00F54EBE">
              <w:rPr>
                <w:rFonts w:asciiTheme="minorHAnsi" w:hAnsiTheme="minorHAnsi" w:cstheme="minorHAnsi"/>
              </w:rPr>
              <w:t>.</w:t>
            </w:r>
          </w:p>
          <w:p w14:paraId="0D8464A3" w14:textId="77777777" w:rsidR="00B94CCD" w:rsidRPr="0084297C" w:rsidRDefault="00B94CCD" w:rsidP="00144CF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218" w:type="dxa"/>
          </w:tcPr>
          <w:p w14:paraId="2B158759"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1353" w:type="dxa"/>
          </w:tcPr>
          <w:p w14:paraId="73F63BC5" w14:textId="77777777" w:rsidR="00B94CCD" w:rsidRPr="0084297C" w:rsidRDefault="00B94CCD" w:rsidP="00500C8E">
            <w:pPr>
              <w:pStyle w:val="ListBullet"/>
              <w:numPr>
                <w:ilvl w:val="0"/>
                <w:numId w:val="0"/>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4529A4" w:rsidRPr="0084297C" w14:paraId="180847BA" w14:textId="77777777" w:rsidTr="00AC64E5">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386906B2" w14:textId="77777777" w:rsidR="004529A4" w:rsidRPr="0084297C" w:rsidRDefault="004529A4" w:rsidP="00500C8E">
            <w:pPr>
              <w:pStyle w:val="ListBullet"/>
              <w:numPr>
                <w:ilvl w:val="0"/>
                <w:numId w:val="0"/>
              </w:numPr>
              <w:rPr>
                <w:rFonts w:asciiTheme="minorHAnsi" w:hAnsiTheme="minorHAnsi" w:cstheme="minorHAnsi"/>
              </w:rPr>
            </w:pPr>
          </w:p>
        </w:tc>
        <w:tc>
          <w:tcPr>
            <w:tcW w:w="5741" w:type="dxa"/>
          </w:tcPr>
          <w:p w14:paraId="0EF916F8" w14:textId="5FB9BDB0" w:rsidR="004529A4" w:rsidRPr="0084297C" w:rsidRDefault="004529A4" w:rsidP="004529A4">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 xml:space="preserve">Data exchanges </w:t>
            </w:r>
            <w:r w:rsidR="00FE6605">
              <w:rPr>
                <w:rFonts w:cstheme="minorHAnsi"/>
              </w:rPr>
              <w:t xml:space="preserve">(from PIM to Clients AIM Systems) </w:t>
            </w:r>
            <w:r>
              <w:rPr>
                <w:rFonts w:cstheme="minorHAnsi"/>
              </w:rPr>
              <w:t>prior</w:t>
            </w:r>
            <w:r w:rsidR="00FE6605">
              <w:rPr>
                <w:rFonts w:cstheme="minorHAnsi"/>
              </w:rPr>
              <w:t xml:space="preserve"> </w:t>
            </w:r>
            <w:r>
              <w:rPr>
                <w:rFonts w:cstheme="minorHAnsi"/>
              </w:rPr>
              <w:t>to</w:t>
            </w:r>
            <w:r w:rsidRPr="0084297C">
              <w:rPr>
                <w:rFonts w:cstheme="minorHAnsi"/>
              </w:rPr>
              <w:t xml:space="preserve"> project gateways to check if Plain Language Questions (PLQs) are being achieved</w:t>
            </w:r>
            <w:r>
              <w:rPr>
                <w:rFonts w:cstheme="minorHAnsi"/>
              </w:rPr>
              <w:t>.</w:t>
            </w:r>
          </w:p>
          <w:p w14:paraId="3032BF72" w14:textId="77777777" w:rsidR="004529A4" w:rsidRPr="0084297C" w:rsidRDefault="004529A4" w:rsidP="00144CF1">
            <w:pPr>
              <w:pStyle w:val="ListBullet"/>
              <w:numPr>
                <w:ilvl w:val="0"/>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18" w:type="dxa"/>
          </w:tcPr>
          <w:p w14:paraId="25E737A8" w14:textId="77777777" w:rsidR="004529A4" w:rsidRPr="0084297C" w:rsidRDefault="004529A4"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353" w:type="dxa"/>
          </w:tcPr>
          <w:p w14:paraId="324EE732" w14:textId="77777777" w:rsidR="004529A4" w:rsidRPr="0084297C" w:rsidRDefault="004529A4" w:rsidP="00500C8E">
            <w:pPr>
              <w:pStyle w:val="ListBullet"/>
              <w:numPr>
                <w:ilvl w:val="0"/>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2C58052C" w14:textId="77777777" w:rsidR="004C3E1C" w:rsidRDefault="004C3E1C" w:rsidP="00FE25BA">
      <w:pPr>
        <w:pStyle w:val="Heading2"/>
        <w:numPr>
          <w:ilvl w:val="0"/>
          <w:numId w:val="0"/>
        </w:numPr>
        <w:spacing w:before="0"/>
        <w:rPr>
          <w:rFonts w:ascii="Arial" w:hAnsi="Arial" w:cs="Arial"/>
          <w:b w:val="0"/>
          <w:sz w:val="22"/>
          <w:szCs w:val="22"/>
        </w:rPr>
      </w:pPr>
    </w:p>
    <w:p w14:paraId="429DD482" w14:textId="20B4F6CE" w:rsidR="00DB19BF" w:rsidRPr="00D83142" w:rsidRDefault="00B72342" w:rsidP="00D83142">
      <w:pPr>
        <w:rPr>
          <w:rFonts w:ascii="Arial" w:eastAsiaTheme="majorEastAsia" w:hAnsi="Arial" w:cs="Arial"/>
          <w:bCs/>
          <w:smallCaps/>
          <w:color w:val="000000" w:themeColor="text1"/>
        </w:rPr>
      </w:pPr>
      <w:r w:rsidRPr="00D83142">
        <w:rPr>
          <w:rFonts w:ascii="Arial" w:hAnsi="Arial" w:cs="Arial"/>
        </w:rPr>
        <w:t>S</w:t>
      </w:r>
      <w:r w:rsidR="00D83142">
        <w:rPr>
          <w:rFonts w:ascii="Arial" w:hAnsi="Arial" w:cs="Arial"/>
        </w:rPr>
        <w:t>tage</w:t>
      </w:r>
      <w:r w:rsidRPr="00D83142">
        <w:rPr>
          <w:rFonts w:ascii="Arial" w:hAnsi="Arial" w:cs="Arial"/>
        </w:rPr>
        <w:t xml:space="preserve"> 2 </w:t>
      </w:r>
      <w:r w:rsidR="00AE3414" w:rsidRPr="00D83142">
        <w:rPr>
          <w:rFonts w:ascii="Arial" w:hAnsi="Arial" w:cs="Arial"/>
        </w:rPr>
        <w:t xml:space="preserve">&amp; 3 </w:t>
      </w:r>
      <w:r w:rsidRPr="00D83142">
        <w:rPr>
          <w:rFonts w:ascii="Arial" w:hAnsi="Arial" w:cs="Arial"/>
        </w:rPr>
        <w:t>C</w:t>
      </w:r>
      <w:r w:rsidR="00D83142">
        <w:rPr>
          <w:rFonts w:ascii="Arial" w:hAnsi="Arial" w:cs="Arial"/>
        </w:rPr>
        <w:t>oncept</w:t>
      </w:r>
      <w:r w:rsidRPr="00D83142">
        <w:rPr>
          <w:rFonts w:ascii="Arial" w:hAnsi="Arial" w:cs="Arial"/>
        </w:rPr>
        <w:t xml:space="preserve"> </w:t>
      </w:r>
      <w:r w:rsidR="00D83142">
        <w:rPr>
          <w:rFonts w:ascii="Arial" w:hAnsi="Arial" w:cs="Arial"/>
        </w:rPr>
        <w:t>and</w:t>
      </w:r>
      <w:r w:rsidRPr="00D83142">
        <w:rPr>
          <w:rFonts w:ascii="Arial" w:hAnsi="Arial" w:cs="Arial"/>
        </w:rPr>
        <w:t xml:space="preserve"> D</w:t>
      </w:r>
      <w:r w:rsidR="00D83142">
        <w:rPr>
          <w:rFonts w:ascii="Arial" w:hAnsi="Arial" w:cs="Arial"/>
        </w:rPr>
        <w:t>evelopment</w:t>
      </w:r>
      <w:r w:rsidRPr="00D83142">
        <w:rPr>
          <w:rFonts w:ascii="Arial" w:hAnsi="Arial" w:cs="Arial"/>
        </w:rPr>
        <w:t xml:space="preserve">  </w:t>
      </w:r>
    </w:p>
    <w:p w14:paraId="67E304D2" w14:textId="2E1B223B" w:rsidR="00B94CCD" w:rsidRDefault="00B94CCD" w:rsidP="00DB19BF">
      <w:pPr>
        <w:pStyle w:val="ListParagraph"/>
        <w:numPr>
          <w:ilvl w:val="0"/>
          <w:numId w:val="44"/>
        </w:numPr>
        <w:spacing w:after="0"/>
        <w:ind w:left="426" w:hanging="426"/>
        <w:jc w:val="both"/>
        <w:rPr>
          <w:rFonts w:ascii="Arial" w:hAnsi="Arial" w:cs="Arial"/>
        </w:rPr>
      </w:pPr>
      <w:r w:rsidRPr="00DB19BF">
        <w:rPr>
          <w:rFonts w:ascii="Arial" w:hAnsi="Arial" w:cs="Arial"/>
        </w:rPr>
        <w:t xml:space="preserve">The key output at this stage is a design and a completed built asset that meets the </w:t>
      </w:r>
      <w:r w:rsidR="003C34C6">
        <w:rPr>
          <w:rFonts w:ascii="Arial" w:hAnsi="Arial" w:cs="Arial"/>
        </w:rPr>
        <w:t>Operators and Maintenance providers</w:t>
      </w:r>
      <w:r w:rsidRPr="00DB19BF">
        <w:rPr>
          <w:rFonts w:ascii="Arial" w:hAnsi="Arial" w:cs="Arial"/>
        </w:rPr>
        <w:t xml:space="preserve"> needs.  Key activities to support soft landing during this stage are illustrated below:</w:t>
      </w:r>
    </w:p>
    <w:p w14:paraId="3FA1555C" w14:textId="77777777" w:rsidR="00F54EBE" w:rsidRPr="00DB19BF" w:rsidRDefault="00F54EBE" w:rsidP="00F54EBE">
      <w:pPr>
        <w:pStyle w:val="ListParagraph"/>
        <w:spacing w:after="0"/>
        <w:ind w:left="426"/>
        <w:jc w:val="both"/>
        <w:rPr>
          <w:rFonts w:ascii="Arial" w:hAnsi="Arial" w:cs="Arial"/>
        </w:rPr>
      </w:pPr>
    </w:p>
    <w:tbl>
      <w:tblPr>
        <w:tblStyle w:val="GridTable5Dark"/>
        <w:tblW w:w="0" w:type="auto"/>
        <w:tblLook w:val="04A0" w:firstRow="1" w:lastRow="0" w:firstColumn="1" w:lastColumn="0" w:noHBand="0" w:noVBand="1"/>
      </w:tblPr>
      <w:tblGrid>
        <w:gridCol w:w="704"/>
        <w:gridCol w:w="5737"/>
        <w:gridCol w:w="1222"/>
        <w:gridCol w:w="1353"/>
      </w:tblGrid>
      <w:tr w:rsidR="00246114" w:rsidRPr="0084297C" w14:paraId="318B85FA" w14:textId="77777777" w:rsidTr="00100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Borders>
              <w:bottom w:val="single" w:sz="4" w:space="0" w:color="FFFFFF" w:themeColor="background1"/>
            </w:tcBorders>
            <w:shd w:val="clear" w:color="auto" w:fill="222A35" w:themeFill="text2" w:themeFillShade="80"/>
          </w:tcPr>
          <w:p w14:paraId="19188617" w14:textId="77777777" w:rsidR="00246114" w:rsidRPr="0084297C" w:rsidRDefault="00246114" w:rsidP="00500C8E">
            <w:pPr>
              <w:contextualSpacing/>
              <w:rPr>
                <w:rFonts w:cstheme="minorHAnsi"/>
                <w:bCs w:val="0"/>
                <w:color w:val="auto"/>
              </w:rPr>
            </w:pPr>
            <w:r w:rsidRPr="0084297C">
              <w:rPr>
                <w:rFonts w:cstheme="minorHAnsi"/>
                <w:bCs w:val="0"/>
                <w:color w:val="auto"/>
              </w:rPr>
              <w:t>Ref</w:t>
            </w:r>
          </w:p>
        </w:tc>
        <w:tc>
          <w:tcPr>
            <w:tcW w:w="5737" w:type="dxa"/>
            <w:shd w:val="clear" w:color="auto" w:fill="222A35" w:themeFill="text2" w:themeFillShade="80"/>
          </w:tcPr>
          <w:p w14:paraId="5CDCD268" w14:textId="77777777" w:rsidR="00246114" w:rsidRPr="0084297C" w:rsidRDefault="00246114" w:rsidP="00500C8E">
            <w:pPr>
              <w:contextualSpacing/>
              <w:cnfStyle w:val="100000000000" w:firstRow="1" w:lastRow="0" w:firstColumn="0" w:lastColumn="0" w:oddVBand="0" w:evenVBand="0" w:oddHBand="0" w:evenHBand="0" w:firstRowFirstColumn="0" w:firstRowLastColumn="0" w:lastRowFirstColumn="0" w:lastRowLastColumn="0"/>
              <w:rPr>
                <w:rFonts w:cstheme="minorHAnsi"/>
              </w:rPr>
            </w:pPr>
            <w:r w:rsidRPr="0084297C">
              <w:rPr>
                <w:rFonts w:cstheme="minorHAnsi"/>
                <w:color w:val="auto"/>
              </w:rPr>
              <w:t>GSL Task</w:t>
            </w:r>
          </w:p>
          <w:p w14:paraId="1E80C683" w14:textId="77777777" w:rsidR="00246114" w:rsidRPr="0084297C" w:rsidRDefault="00246114" w:rsidP="00500C8E">
            <w:pPr>
              <w:contextualSpacing/>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c>
          <w:tcPr>
            <w:tcW w:w="1222" w:type="dxa"/>
            <w:shd w:val="clear" w:color="auto" w:fill="222A35" w:themeFill="text2" w:themeFillShade="80"/>
          </w:tcPr>
          <w:p w14:paraId="4D4C4430" w14:textId="77777777" w:rsidR="00246114" w:rsidRPr="0084297C" w:rsidRDefault="00246114"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sidRPr="0084297C">
              <w:rPr>
                <w:rFonts w:cstheme="minorHAnsi"/>
                <w:bCs w:val="0"/>
                <w:color w:val="auto"/>
              </w:rPr>
              <w:t>RACI</w:t>
            </w:r>
          </w:p>
        </w:tc>
        <w:tc>
          <w:tcPr>
            <w:tcW w:w="1353" w:type="dxa"/>
            <w:shd w:val="clear" w:color="auto" w:fill="222A35" w:themeFill="text2" w:themeFillShade="80"/>
          </w:tcPr>
          <w:p w14:paraId="01E0D2E9" w14:textId="77777777" w:rsidR="00246114" w:rsidRPr="0084297C" w:rsidRDefault="00246114"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rPr>
            </w:pPr>
            <w:r w:rsidRPr="0084297C">
              <w:rPr>
                <w:rFonts w:cstheme="minorHAnsi"/>
                <w:bCs w:val="0"/>
                <w:color w:val="auto"/>
              </w:rPr>
              <w:t>Completed By Date</w:t>
            </w:r>
          </w:p>
          <w:p w14:paraId="2907F695" w14:textId="77777777" w:rsidR="00246114" w:rsidRPr="0084297C" w:rsidRDefault="00246114"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r>
      <w:tr w:rsidR="00246114" w:rsidRPr="0084297C" w14:paraId="182B6363" w14:textId="77777777" w:rsidTr="0081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509F9C1D" w14:textId="14E5D8F4" w:rsidR="00246114" w:rsidRPr="0084297C" w:rsidRDefault="00246114" w:rsidP="00500C8E">
            <w:pPr>
              <w:contextualSpacing/>
              <w:jc w:val="both"/>
              <w:rPr>
                <w:rFonts w:cstheme="minorHAnsi"/>
                <w:bCs w:val="0"/>
                <w:color w:val="auto"/>
              </w:rPr>
            </w:pPr>
          </w:p>
        </w:tc>
        <w:tc>
          <w:tcPr>
            <w:tcW w:w="5737" w:type="dxa"/>
          </w:tcPr>
          <w:p w14:paraId="1634EBA4" w14:textId="3864F7CB" w:rsidR="00246114" w:rsidRPr="0084297C" w:rsidRDefault="00246114"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Model and test the developing design strategy against operational targets</w:t>
            </w:r>
            <w:r w:rsidR="00F54EBE">
              <w:rPr>
                <w:rFonts w:cstheme="minorHAnsi"/>
              </w:rPr>
              <w:t>.</w:t>
            </w:r>
          </w:p>
          <w:p w14:paraId="0740A3A9" w14:textId="77777777" w:rsidR="00246114" w:rsidRPr="0084297C" w:rsidRDefault="00246114"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22" w:type="dxa"/>
          </w:tcPr>
          <w:p w14:paraId="55D33CE5"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23D4075E"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246114" w:rsidRPr="0084297C" w14:paraId="626C1F87" w14:textId="77777777" w:rsidTr="00816202">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45BBFACB" w14:textId="77777777" w:rsidR="00246114" w:rsidRPr="0084297C" w:rsidRDefault="00246114" w:rsidP="00500C8E">
            <w:pPr>
              <w:contextualSpacing/>
              <w:rPr>
                <w:rFonts w:cstheme="minorHAnsi"/>
              </w:rPr>
            </w:pPr>
          </w:p>
        </w:tc>
        <w:tc>
          <w:tcPr>
            <w:tcW w:w="5737" w:type="dxa"/>
          </w:tcPr>
          <w:p w14:paraId="57911ABB" w14:textId="5BF54F3A" w:rsidR="00246114" w:rsidRPr="0084297C" w:rsidRDefault="00246114"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 xml:space="preserve">Validate that the plans and specifications meet with </w:t>
            </w:r>
            <w:r w:rsidR="0017641F">
              <w:rPr>
                <w:rFonts w:cstheme="minorHAnsi"/>
              </w:rPr>
              <w:t>operators and maintainers requirements.</w:t>
            </w:r>
          </w:p>
          <w:p w14:paraId="74BB61BB" w14:textId="77777777" w:rsidR="00246114" w:rsidRPr="0084297C" w:rsidRDefault="00246114"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22" w:type="dxa"/>
          </w:tcPr>
          <w:p w14:paraId="53A12F0E"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69970A1E"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246114" w:rsidRPr="0084297C" w14:paraId="36498EF0" w14:textId="77777777" w:rsidTr="0081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19CA0C96" w14:textId="77777777" w:rsidR="00246114" w:rsidRPr="0084297C" w:rsidRDefault="00246114" w:rsidP="00500C8E">
            <w:pPr>
              <w:contextualSpacing/>
              <w:rPr>
                <w:rFonts w:cstheme="minorHAnsi"/>
              </w:rPr>
            </w:pPr>
          </w:p>
        </w:tc>
        <w:tc>
          <w:tcPr>
            <w:tcW w:w="5737" w:type="dxa"/>
          </w:tcPr>
          <w:p w14:paraId="77519CD9" w14:textId="5DFB87AB" w:rsidR="00246114" w:rsidRPr="0084297C" w:rsidRDefault="00246114"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On-going end user and engagement including project walk-arounds</w:t>
            </w:r>
            <w:r w:rsidR="00816202">
              <w:rPr>
                <w:rFonts w:cstheme="minorHAnsi"/>
              </w:rPr>
              <w:t>.</w:t>
            </w:r>
          </w:p>
          <w:p w14:paraId="10FB202E" w14:textId="77777777" w:rsidR="00246114" w:rsidRPr="0084297C" w:rsidRDefault="00246114"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22" w:type="dxa"/>
          </w:tcPr>
          <w:p w14:paraId="0D0E3531"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751B6048"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246114" w:rsidRPr="0084297C" w14:paraId="1E391141" w14:textId="77777777" w:rsidTr="00816202">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166CB700" w14:textId="77777777" w:rsidR="00246114" w:rsidRPr="0084297C" w:rsidRDefault="00246114" w:rsidP="00500C8E">
            <w:pPr>
              <w:contextualSpacing/>
              <w:rPr>
                <w:rFonts w:cstheme="minorHAnsi"/>
              </w:rPr>
            </w:pPr>
          </w:p>
        </w:tc>
        <w:tc>
          <w:tcPr>
            <w:tcW w:w="5737" w:type="dxa"/>
          </w:tcPr>
          <w:p w14:paraId="63B52F13" w14:textId="77777777" w:rsidR="00246114" w:rsidRPr="0084297C" w:rsidRDefault="00246114"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Creation of early building readiness plans and where appropriate user migration strategy;</w:t>
            </w:r>
          </w:p>
          <w:p w14:paraId="38DBCEF5" w14:textId="77777777" w:rsidR="00246114" w:rsidRPr="0084297C" w:rsidRDefault="00246114"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22" w:type="dxa"/>
          </w:tcPr>
          <w:p w14:paraId="639F6BC9"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75F6F59A"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246114" w:rsidRPr="0084297C" w14:paraId="570B43AD" w14:textId="77777777" w:rsidTr="0081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54529344" w14:textId="77777777" w:rsidR="00246114" w:rsidRPr="0084297C" w:rsidRDefault="00246114" w:rsidP="00500C8E">
            <w:pPr>
              <w:contextualSpacing/>
              <w:rPr>
                <w:rFonts w:cstheme="minorHAnsi"/>
              </w:rPr>
            </w:pPr>
          </w:p>
        </w:tc>
        <w:tc>
          <w:tcPr>
            <w:tcW w:w="5737" w:type="dxa"/>
          </w:tcPr>
          <w:p w14:paraId="0996756D" w14:textId="75F184BE" w:rsidR="00816202" w:rsidRPr="0084297C" w:rsidRDefault="00816202" w:rsidP="00816202">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Review and update of Post </w:t>
            </w:r>
            <w:r w:rsidR="001800E9">
              <w:rPr>
                <w:rFonts w:asciiTheme="minorHAnsi" w:hAnsiTheme="minorHAnsi" w:cstheme="minorHAnsi"/>
              </w:rPr>
              <w:t>Occupation/Operation</w:t>
            </w:r>
            <w:r w:rsidRPr="0084297C">
              <w:rPr>
                <w:rFonts w:asciiTheme="minorHAnsi" w:hAnsiTheme="minorHAnsi" w:cstheme="minorHAnsi"/>
              </w:rPr>
              <w:t xml:space="preserve"> </w:t>
            </w:r>
            <w:r>
              <w:rPr>
                <w:rFonts w:asciiTheme="minorHAnsi" w:hAnsiTheme="minorHAnsi" w:cstheme="minorHAnsi"/>
              </w:rPr>
              <w:t>E</w:t>
            </w:r>
            <w:r w:rsidRPr="0084297C">
              <w:rPr>
                <w:rFonts w:asciiTheme="minorHAnsi" w:hAnsiTheme="minorHAnsi" w:cstheme="minorHAnsi"/>
              </w:rPr>
              <w:t>valuation strategy for the projec</w:t>
            </w:r>
            <w:r>
              <w:rPr>
                <w:rFonts w:asciiTheme="minorHAnsi" w:hAnsiTheme="minorHAnsi" w:cstheme="minorHAnsi"/>
              </w:rPr>
              <w:t>t</w:t>
            </w:r>
            <w:r w:rsidRPr="0084297C">
              <w:rPr>
                <w:rFonts w:asciiTheme="minorHAnsi" w:hAnsiTheme="minorHAnsi" w:cstheme="minorHAnsi"/>
              </w:rPr>
              <w:t xml:space="preserve">. </w:t>
            </w:r>
          </w:p>
          <w:p w14:paraId="36D16DBD" w14:textId="77777777" w:rsidR="00246114" w:rsidRPr="0084297C" w:rsidRDefault="00246114" w:rsidP="004529A4">
            <w:pPr>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22" w:type="dxa"/>
          </w:tcPr>
          <w:p w14:paraId="1B6BB16C"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0D8233D6"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246114" w:rsidRPr="0084297C" w14:paraId="2167B4C5" w14:textId="77777777" w:rsidTr="00816202">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5F65954E" w14:textId="77777777" w:rsidR="00246114" w:rsidRPr="0084297C" w:rsidRDefault="00246114" w:rsidP="00500C8E">
            <w:pPr>
              <w:contextualSpacing/>
              <w:rPr>
                <w:rFonts w:cstheme="minorHAnsi"/>
              </w:rPr>
            </w:pPr>
          </w:p>
        </w:tc>
        <w:tc>
          <w:tcPr>
            <w:tcW w:w="5737" w:type="dxa"/>
          </w:tcPr>
          <w:p w14:paraId="571DC194" w14:textId="024C2F13" w:rsidR="00246114" w:rsidRPr="0084297C" w:rsidRDefault="00816202"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Review and Update Aftercare requirements.</w:t>
            </w:r>
          </w:p>
          <w:p w14:paraId="2B98285A" w14:textId="77777777" w:rsidR="00246114" w:rsidRPr="0084297C" w:rsidRDefault="00246114"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22" w:type="dxa"/>
          </w:tcPr>
          <w:p w14:paraId="0750D985"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43B5681B"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DE32BD" w:rsidRPr="0084297C" w14:paraId="1A0F75B1" w14:textId="77777777" w:rsidTr="0081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37898322" w14:textId="77777777" w:rsidR="00DE32BD" w:rsidRPr="0084297C" w:rsidRDefault="00DE32BD" w:rsidP="00500C8E">
            <w:pPr>
              <w:contextualSpacing/>
              <w:rPr>
                <w:rFonts w:cstheme="minorHAnsi"/>
              </w:rPr>
            </w:pPr>
          </w:p>
        </w:tc>
        <w:tc>
          <w:tcPr>
            <w:tcW w:w="5737" w:type="dxa"/>
          </w:tcPr>
          <w:p w14:paraId="31788AB1" w14:textId="1FFCCE66" w:rsidR="00DE32BD" w:rsidRDefault="00DE32B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Review Initial Inspection, Commissioning, Acceptance and Handover Criteria.</w:t>
            </w:r>
          </w:p>
        </w:tc>
        <w:tc>
          <w:tcPr>
            <w:tcW w:w="1222" w:type="dxa"/>
          </w:tcPr>
          <w:p w14:paraId="786D6BE2" w14:textId="77777777" w:rsidR="00DE32BD" w:rsidRPr="0084297C" w:rsidRDefault="00DE32B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18D0B72A" w14:textId="77777777" w:rsidR="00DE32BD" w:rsidRPr="0084297C" w:rsidRDefault="00DE32B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816202" w:rsidRPr="0084297C" w14:paraId="41414D80" w14:textId="77777777" w:rsidTr="00816202">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4DE11D43" w14:textId="77777777" w:rsidR="00816202" w:rsidRPr="0084297C" w:rsidRDefault="00816202" w:rsidP="00500C8E">
            <w:pPr>
              <w:contextualSpacing/>
              <w:rPr>
                <w:rFonts w:cstheme="minorHAnsi"/>
              </w:rPr>
            </w:pPr>
          </w:p>
        </w:tc>
        <w:tc>
          <w:tcPr>
            <w:tcW w:w="5737" w:type="dxa"/>
          </w:tcPr>
          <w:p w14:paraId="72E67856" w14:textId="66B242CE" w:rsidR="00AF573F" w:rsidRPr="0084297C" w:rsidRDefault="00AF573F" w:rsidP="00AF573F">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 xml:space="preserve">Data exchanges </w:t>
            </w:r>
            <w:r>
              <w:rPr>
                <w:rFonts w:cstheme="minorHAnsi"/>
              </w:rPr>
              <w:t>(from PIM to Clients AIM Systems) prior to</w:t>
            </w:r>
            <w:r w:rsidRPr="0084297C">
              <w:rPr>
                <w:rFonts w:cstheme="minorHAnsi"/>
              </w:rPr>
              <w:t xml:space="preserve"> project gateways to check if Plain Language Questions (PLQs) are being achieved</w:t>
            </w:r>
            <w:r>
              <w:rPr>
                <w:rFonts w:cstheme="minorHAnsi"/>
              </w:rPr>
              <w:t>.</w:t>
            </w:r>
          </w:p>
          <w:p w14:paraId="502C6D2E" w14:textId="77777777" w:rsidR="00816202" w:rsidRPr="0084297C" w:rsidRDefault="00816202"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22" w:type="dxa"/>
          </w:tcPr>
          <w:p w14:paraId="53654F62" w14:textId="77777777" w:rsidR="00816202" w:rsidRPr="0084297C" w:rsidRDefault="00816202"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70A33BFD" w14:textId="77777777" w:rsidR="00816202" w:rsidRPr="0084297C" w:rsidRDefault="00816202"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bl>
    <w:p w14:paraId="07796C07" w14:textId="77777777" w:rsidR="00DB19BF" w:rsidRPr="0084297C" w:rsidRDefault="00DB19BF" w:rsidP="00DB19BF">
      <w:pPr>
        <w:spacing w:after="0"/>
        <w:jc w:val="both"/>
      </w:pPr>
    </w:p>
    <w:p w14:paraId="7DD87879" w14:textId="0208B2E4" w:rsidR="00B94CCD" w:rsidRPr="00D83142" w:rsidRDefault="00AE3414" w:rsidP="00B94CCD">
      <w:pPr>
        <w:rPr>
          <w:rFonts w:ascii="Arial" w:hAnsi="Arial" w:cs="Arial"/>
        </w:rPr>
      </w:pPr>
      <w:r w:rsidRPr="00D83142">
        <w:rPr>
          <w:rFonts w:ascii="Arial" w:hAnsi="Arial" w:cs="Arial"/>
        </w:rPr>
        <w:t xml:space="preserve">Stage 4 and 5 </w:t>
      </w:r>
      <w:r w:rsidR="00246114" w:rsidRPr="00D83142">
        <w:rPr>
          <w:rFonts w:ascii="Arial" w:hAnsi="Arial" w:cs="Arial"/>
        </w:rPr>
        <w:t>Technical Design and Construction</w:t>
      </w:r>
    </w:p>
    <w:tbl>
      <w:tblPr>
        <w:tblStyle w:val="GridTable5Dark"/>
        <w:tblW w:w="0" w:type="auto"/>
        <w:tblLook w:val="04A0" w:firstRow="1" w:lastRow="0" w:firstColumn="1" w:lastColumn="0" w:noHBand="0" w:noVBand="1"/>
      </w:tblPr>
      <w:tblGrid>
        <w:gridCol w:w="704"/>
        <w:gridCol w:w="5737"/>
        <w:gridCol w:w="1222"/>
        <w:gridCol w:w="1353"/>
      </w:tblGrid>
      <w:tr w:rsidR="00246114" w:rsidRPr="0084297C" w14:paraId="4F7E308A" w14:textId="77777777" w:rsidTr="00100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Borders>
              <w:bottom w:val="single" w:sz="4" w:space="0" w:color="FFFFFF" w:themeColor="background1"/>
            </w:tcBorders>
            <w:shd w:val="clear" w:color="auto" w:fill="222A35" w:themeFill="text2" w:themeFillShade="80"/>
          </w:tcPr>
          <w:p w14:paraId="59D8D1B7" w14:textId="77777777" w:rsidR="00246114" w:rsidRPr="0084297C" w:rsidRDefault="00246114" w:rsidP="00500C8E">
            <w:pPr>
              <w:contextualSpacing/>
              <w:rPr>
                <w:rFonts w:cstheme="minorHAnsi"/>
                <w:bCs w:val="0"/>
                <w:color w:val="auto"/>
              </w:rPr>
            </w:pPr>
            <w:r w:rsidRPr="0084297C">
              <w:rPr>
                <w:rFonts w:cstheme="minorHAnsi"/>
                <w:bCs w:val="0"/>
                <w:color w:val="auto"/>
              </w:rPr>
              <w:t>Ref</w:t>
            </w:r>
          </w:p>
        </w:tc>
        <w:tc>
          <w:tcPr>
            <w:tcW w:w="5737" w:type="dxa"/>
            <w:shd w:val="clear" w:color="auto" w:fill="222A35" w:themeFill="text2" w:themeFillShade="80"/>
          </w:tcPr>
          <w:p w14:paraId="040B8FE6" w14:textId="2458E710" w:rsidR="00246114" w:rsidRPr="00BE2AAB" w:rsidRDefault="00246114" w:rsidP="00500C8E">
            <w:pPr>
              <w:contextualSpacing/>
              <w:cnfStyle w:val="100000000000" w:firstRow="1" w:lastRow="0" w:firstColumn="0" w:lastColumn="0" w:oddVBand="0" w:evenVBand="0" w:oddHBand="0" w:evenHBand="0" w:firstRowFirstColumn="0" w:firstRowLastColumn="0" w:lastRowFirstColumn="0" w:lastRowLastColumn="0"/>
              <w:rPr>
                <w:rFonts w:cstheme="minorHAnsi"/>
              </w:rPr>
            </w:pPr>
            <w:r w:rsidRPr="0084297C">
              <w:rPr>
                <w:rFonts w:cstheme="minorHAnsi"/>
                <w:color w:val="auto"/>
              </w:rPr>
              <w:t>GSL Task</w:t>
            </w:r>
          </w:p>
        </w:tc>
        <w:tc>
          <w:tcPr>
            <w:tcW w:w="1222" w:type="dxa"/>
            <w:shd w:val="clear" w:color="auto" w:fill="222A35" w:themeFill="text2" w:themeFillShade="80"/>
          </w:tcPr>
          <w:p w14:paraId="4A9C1D95" w14:textId="77777777" w:rsidR="00246114" w:rsidRPr="0084297C" w:rsidRDefault="00246114"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sidRPr="0084297C">
              <w:rPr>
                <w:rFonts w:cstheme="minorHAnsi"/>
                <w:bCs w:val="0"/>
                <w:color w:val="auto"/>
              </w:rPr>
              <w:t>RACI</w:t>
            </w:r>
          </w:p>
        </w:tc>
        <w:tc>
          <w:tcPr>
            <w:tcW w:w="1353" w:type="dxa"/>
            <w:shd w:val="clear" w:color="auto" w:fill="222A35" w:themeFill="text2" w:themeFillShade="80"/>
          </w:tcPr>
          <w:p w14:paraId="6227AB5A" w14:textId="77777777" w:rsidR="00246114" w:rsidRPr="0084297C" w:rsidRDefault="00246114"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rPr>
            </w:pPr>
            <w:r w:rsidRPr="0084297C">
              <w:rPr>
                <w:rFonts w:cstheme="minorHAnsi"/>
                <w:bCs w:val="0"/>
                <w:color w:val="auto"/>
              </w:rPr>
              <w:t>Completed By Date</w:t>
            </w:r>
          </w:p>
          <w:p w14:paraId="26E58DD0" w14:textId="77777777" w:rsidR="00246114" w:rsidRPr="0084297C" w:rsidRDefault="00246114"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r>
      <w:tr w:rsidR="006C67E1" w:rsidRPr="0084297C" w14:paraId="47566E16"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543B9A51" w14:textId="77777777" w:rsidR="006C67E1" w:rsidRPr="0084297C" w:rsidRDefault="006C67E1" w:rsidP="00500C8E">
            <w:pPr>
              <w:contextualSpacing/>
              <w:jc w:val="both"/>
              <w:rPr>
                <w:rFonts w:cstheme="minorHAnsi"/>
                <w:bCs w:val="0"/>
              </w:rPr>
            </w:pPr>
          </w:p>
        </w:tc>
        <w:tc>
          <w:tcPr>
            <w:tcW w:w="5737" w:type="dxa"/>
          </w:tcPr>
          <w:p w14:paraId="0D9C0932" w14:textId="0FC08162" w:rsidR="006C67E1" w:rsidRPr="006C67E1" w:rsidRDefault="006C67E1" w:rsidP="006C67E1">
            <w:pPr>
              <w:pStyle w:val="ListBullet"/>
              <w:numPr>
                <w:ilvl w:val="0"/>
                <w:numId w:val="0"/>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84297C">
              <w:rPr>
                <w:rFonts w:asciiTheme="minorHAnsi" w:hAnsiTheme="minorHAnsi" w:cstheme="minorHAnsi"/>
              </w:rPr>
              <w:t>Embed GSL requirements into tender documentation</w:t>
            </w:r>
            <w:r>
              <w:rPr>
                <w:rFonts w:asciiTheme="minorHAnsi" w:hAnsiTheme="minorHAnsi" w:cstheme="minorHAnsi"/>
              </w:rPr>
              <w:t>.</w:t>
            </w:r>
          </w:p>
        </w:tc>
        <w:tc>
          <w:tcPr>
            <w:tcW w:w="1222" w:type="dxa"/>
          </w:tcPr>
          <w:p w14:paraId="361968A1" w14:textId="77777777" w:rsidR="006C67E1" w:rsidRPr="0084297C" w:rsidRDefault="006C67E1"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07CFBB70" w14:textId="77777777" w:rsidR="006C67E1" w:rsidRPr="0084297C" w:rsidRDefault="006C67E1"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246114" w:rsidRPr="0084297C" w14:paraId="0F5EF3BC" w14:textId="77777777" w:rsidTr="0010089B">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3718FF04" w14:textId="0BCFCA27" w:rsidR="00246114" w:rsidRPr="0084297C" w:rsidRDefault="00246114" w:rsidP="00500C8E">
            <w:pPr>
              <w:contextualSpacing/>
              <w:jc w:val="both"/>
              <w:rPr>
                <w:rFonts w:cstheme="minorHAnsi"/>
                <w:bCs w:val="0"/>
                <w:color w:val="auto"/>
              </w:rPr>
            </w:pPr>
          </w:p>
        </w:tc>
        <w:tc>
          <w:tcPr>
            <w:tcW w:w="5737" w:type="dxa"/>
          </w:tcPr>
          <w:p w14:paraId="54FC10F9" w14:textId="77777777" w:rsidR="00246114" w:rsidRPr="0084297C" w:rsidRDefault="00246114" w:rsidP="00500C8E">
            <w:pPr>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Model and test the developing design strategy against operational targets e.g. BIM (information / data) combined with simulations and 3D walkthroughs;</w:t>
            </w:r>
          </w:p>
          <w:p w14:paraId="6523F619" w14:textId="77777777" w:rsidR="00246114" w:rsidRPr="0084297C" w:rsidRDefault="00246114" w:rsidP="00500C8E">
            <w:pPr>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22" w:type="dxa"/>
          </w:tcPr>
          <w:p w14:paraId="2FA50E86"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6A2B04AB"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246114" w:rsidRPr="0084297C" w14:paraId="1BB49677"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05E559DF" w14:textId="77777777" w:rsidR="00246114" w:rsidRPr="0084297C" w:rsidRDefault="00246114" w:rsidP="00500C8E">
            <w:pPr>
              <w:contextualSpacing/>
              <w:rPr>
                <w:rFonts w:cstheme="minorHAnsi"/>
              </w:rPr>
            </w:pPr>
          </w:p>
        </w:tc>
        <w:tc>
          <w:tcPr>
            <w:tcW w:w="5737" w:type="dxa"/>
          </w:tcPr>
          <w:p w14:paraId="4AB58518" w14:textId="77777777" w:rsidR="00246114" w:rsidRPr="0084297C" w:rsidRDefault="00246114"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Validate that the plans and specifications meet with end user needs and targets;</w:t>
            </w:r>
          </w:p>
          <w:p w14:paraId="30BFD5B1" w14:textId="77777777" w:rsidR="00246114" w:rsidRPr="0084297C" w:rsidRDefault="00246114"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22" w:type="dxa"/>
          </w:tcPr>
          <w:p w14:paraId="4A75B753"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2106C4B2"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246114" w:rsidRPr="0084297C" w14:paraId="49A9B12D" w14:textId="77777777" w:rsidTr="0010089B">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7D5E43BF" w14:textId="77777777" w:rsidR="00246114" w:rsidRPr="0084297C" w:rsidRDefault="00246114" w:rsidP="00500C8E">
            <w:pPr>
              <w:contextualSpacing/>
              <w:rPr>
                <w:rFonts w:cstheme="minorHAnsi"/>
              </w:rPr>
            </w:pPr>
          </w:p>
        </w:tc>
        <w:tc>
          <w:tcPr>
            <w:tcW w:w="5737" w:type="dxa"/>
          </w:tcPr>
          <w:p w14:paraId="2A55D09B" w14:textId="6B4D79C3" w:rsidR="00246114" w:rsidRPr="0084297C" w:rsidRDefault="00246114" w:rsidP="00AF573F">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On-going end user and engagement including project walk-arounds</w:t>
            </w:r>
            <w:r w:rsidR="0010089B">
              <w:rPr>
                <w:rFonts w:cstheme="minorHAnsi"/>
              </w:rPr>
              <w:t xml:space="preserve"> including inspection, commissioning</w:t>
            </w:r>
            <w:r w:rsidR="00DE32BD">
              <w:rPr>
                <w:rFonts w:cstheme="minorHAnsi"/>
              </w:rPr>
              <w:t>,</w:t>
            </w:r>
            <w:r w:rsidR="0010089B">
              <w:rPr>
                <w:rFonts w:cstheme="minorHAnsi"/>
              </w:rPr>
              <w:t xml:space="preserve"> approval and Handover acceptance criteria</w:t>
            </w:r>
            <w:r w:rsidRPr="0084297C">
              <w:rPr>
                <w:rFonts w:cstheme="minorHAnsi"/>
              </w:rPr>
              <w:t>;</w:t>
            </w:r>
          </w:p>
        </w:tc>
        <w:tc>
          <w:tcPr>
            <w:tcW w:w="1222" w:type="dxa"/>
          </w:tcPr>
          <w:p w14:paraId="3930844E"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15506E71" w14:textId="77777777" w:rsidR="00246114" w:rsidRPr="0084297C" w:rsidRDefault="00246114"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BE2AAB" w:rsidRPr="0084297C" w14:paraId="734E2751"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79ACD396" w14:textId="77777777" w:rsidR="00BE2AAB" w:rsidRPr="0084297C" w:rsidRDefault="00BE2AAB" w:rsidP="00500C8E">
            <w:pPr>
              <w:contextualSpacing/>
              <w:rPr>
                <w:rFonts w:cstheme="minorHAnsi"/>
              </w:rPr>
            </w:pPr>
          </w:p>
        </w:tc>
        <w:tc>
          <w:tcPr>
            <w:tcW w:w="5737" w:type="dxa"/>
          </w:tcPr>
          <w:p w14:paraId="763E0B4A" w14:textId="020F4B6A" w:rsidR="00BE2AAB" w:rsidRPr="0084297C" w:rsidRDefault="00BE2AAB"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Review and update of Post </w:t>
            </w:r>
            <w:r w:rsidR="001800E9">
              <w:rPr>
                <w:rFonts w:cstheme="minorHAnsi"/>
              </w:rPr>
              <w:t>Occupation/Operation</w:t>
            </w:r>
            <w:r w:rsidRPr="0084297C">
              <w:rPr>
                <w:rFonts w:cstheme="minorHAnsi"/>
              </w:rPr>
              <w:t xml:space="preserve"> </w:t>
            </w:r>
            <w:r>
              <w:rPr>
                <w:rFonts w:cstheme="minorHAnsi"/>
              </w:rPr>
              <w:t>E</w:t>
            </w:r>
            <w:r w:rsidRPr="0084297C">
              <w:rPr>
                <w:rFonts w:cstheme="minorHAnsi"/>
              </w:rPr>
              <w:t>valuation strategy for the projec</w:t>
            </w:r>
            <w:r>
              <w:rPr>
                <w:rFonts w:cstheme="minorHAnsi"/>
              </w:rPr>
              <w:t>t</w:t>
            </w:r>
            <w:r w:rsidRPr="0084297C">
              <w:rPr>
                <w:rFonts w:cstheme="minorHAnsi"/>
              </w:rPr>
              <w:t>.</w:t>
            </w:r>
          </w:p>
        </w:tc>
        <w:tc>
          <w:tcPr>
            <w:tcW w:w="1222" w:type="dxa"/>
          </w:tcPr>
          <w:p w14:paraId="45440201" w14:textId="77777777" w:rsidR="00BE2AAB" w:rsidRPr="0084297C" w:rsidRDefault="00BE2AAB"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5D0DBE66" w14:textId="77777777" w:rsidR="00BE2AAB" w:rsidRPr="0084297C" w:rsidRDefault="00BE2AAB"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E2AAB" w:rsidRPr="0084297C" w14:paraId="1B1171DE" w14:textId="77777777" w:rsidTr="0010089B">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064EE72F" w14:textId="77777777" w:rsidR="00BE2AAB" w:rsidRPr="0084297C" w:rsidRDefault="00BE2AAB" w:rsidP="00500C8E">
            <w:pPr>
              <w:contextualSpacing/>
              <w:rPr>
                <w:rFonts w:cstheme="minorHAnsi"/>
              </w:rPr>
            </w:pPr>
          </w:p>
        </w:tc>
        <w:tc>
          <w:tcPr>
            <w:tcW w:w="5737" w:type="dxa"/>
          </w:tcPr>
          <w:p w14:paraId="1C07A309" w14:textId="01A51022" w:rsidR="00BE2AAB" w:rsidRPr="0084297C" w:rsidRDefault="00BE2AAB" w:rsidP="00BE2AAB">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Review and Update Aftercare requirements.</w:t>
            </w:r>
          </w:p>
        </w:tc>
        <w:tc>
          <w:tcPr>
            <w:tcW w:w="1222" w:type="dxa"/>
          </w:tcPr>
          <w:p w14:paraId="6C064325" w14:textId="77777777" w:rsidR="00BE2AAB" w:rsidRPr="0084297C" w:rsidRDefault="00BE2AAB"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474AC918" w14:textId="77777777" w:rsidR="00BE2AAB" w:rsidRPr="0084297C" w:rsidRDefault="00BE2AAB"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246114" w:rsidRPr="0084297C" w14:paraId="1490A0AF"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09D00FE7" w14:textId="77777777" w:rsidR="00246114" w:rsidRPr="0084297C" w:rsidRDefault="00246114" w:rsidP="00500C8E">
            <w:pPr>
              <w:contextualSpacing/>
              <w:rPr>
                <w:rFonts w:cstheme="minorHAnsi"/>
              </w:rPr>
            </w:pPr>
          </w:p>
        </w:tc>
        <w:tc>
          <w:tcPr>
            <w:tcW w:w="5737" w:type="dxa"/>
          </w:tcPr>
          <w:p w14:paraId="0DFEC0F3" w14:textId="77777777" w:rsidR="00246114" w:rsidRPr="0084297C" w:rsidRDefault="00246114"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Creation of early building readiness plans and where appropriate user migration strategy;</w:t>
            </w:r>
          </w:p>
          <w:p w14:paraId="013CEE51" w14:textId="77777777" w:rsidR="00246114" w:rsidRPr="0084297C" w:rsidRDefault="00246114"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22" w:type="dxa"/>
          </w:tcPr>
          <w:p w14:paraId="198F4A35"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291E9040" w14:textId="77777777" w:rsidR="00246114" w:rsidRPr="0084297C" w:rsidRDefault="00246114"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AF573F" w:rsidRPr="0084297C" w14:paraId="52132BBB" w14:textId="77777777" w:rsidTr="0010089B">
        <w:tc>
          <w:tcPr>
            <w:cnfStyle w:val="001000000000" w:firstRow="0" w:lastRow="0" w:firstColumn="1" w:lastColumn="0" w:oddVBand="0" w:evenVBand="0" w:oddHBand="0" w:evenHBand="0" w:firstRowFirstColumn="0" w:firstRowLastColumn="0" w:lastRowFirstColumn="0" w:lastRowLastColumn="0"/>
            <w:tcW w:w="704" w:type="dxa"/>
            <w:shd w:val="clear" w:color="auto" w:fill="222A35" w:themeFill="text2" w:themeFillShade="80"/>
          </w:tcPr>
          <w:p w14:paraId="23FC43AB" w14:textId="77777777" w:rsidR="00AF573F" w:rsidRPr="0084297C" w:rsidRDefault="00AF573F" w:rsidP="00500C8E">
            <w:pPr>
              <w:contextualSpacing/>
              <w:rPr>
                <w:rFonts w:cstheme="minorHAnsi"/>
              </w:rPr>
            </w:pPr>
          </w:p>
        </w:tc>
        <w:tc>
          <w:tcPr>
            <w:tcW w:w="5737" w:type="dxa"/>
          </w:tcPr>
          <w:p w14:paraId="490F4EC3" w14:textId="60316AD0" w:rsidR="00AF573F" w:rsidRPr="0084297C" w:rsidRDefault="00AF573F" w:rsidP="00AF573F">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 xml:space="preserve">Data exchanges </w:t>
            </w:r>
            <w:r>
              <w:rPr>
                <w:rFonts w:cstheme="minorHAnsi"/>
              </w:rPr>
              <w:t xml:space="preserve">(from PIM to Clients AIM Systems) prior </w:t>
            </w:r>
            <w:proofErr w:type="gramStart"/>
            <w:r>
              <w:rPr>
                <w:rFonts w:cstheme="minorHAnsi"/>
              </w:rPr>
              <w:t>to</w:t>
            </w:r>
            <w:r w:rsidRPr="0084297C">
              <w:rPr>
                <w:rFonts w:cstheme="minorHAnsi"/>
              </w:rPr>
              <w:t xml:space="preserve">  project</w:t>
            </w:r>
            <w:proofErr w:type="gramEnd"/>
            <w:r w:rsidRPr="0084297C">
              <w:rPr>
                <w:rFonts w:cstheme="minorHAnsi"/>
              </w:rPr>
              <w:t xml:space="preserve"> gateway to check if Plain Language Questions (PLQs) are being achieved</w:t>
            </w:r>
            <w:r>
              <w:rPr>
                <w:rFonts w:cstheme="minorHAnsi"/>
              </w:rPr>
              <w:t>.</w:t>
            </w:r>
          </w:p>
          <w:p w14:paraId="1FBCB2FE" w14:textId="77777777" w:rsidR="00AF573F" w:rsidRPr="0084297C" w:rsidRDefault="00AF573F"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22" w:type="dxa"/>
          </w:tcPr>
          <w:p w14:paraId="252B89C6" w14:textId="77777777" w:rsidR="00AF573F" w:rsidRPr="0084297C" w:rsidRDefault="00AF573F"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1251400F" w14:textId="77777777" w:rsidR="00AF573F" w:rsidRPr="0084297C" w:rsidRDefault="00AF573F"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bl>
    <w:p w14:paraId="16778D07" w14:textId="77777777" w:rsidR="0010089B" w:rsidRDefault="0010089B" w:rsidP="00DB19BF"/>
    <w:p w14:paraId="3B0E4514" w14:textId="6BEF92A7" w:rsidR="00DB19BF" w:rsidRPr="00D83142" w:rsidRDefault="00AE3414" w:rsidP="00DB19BF">
      <w:pPr>
        <w:rPr>
          <w:rFonts w:ascii="Arial" w:hAnsi="Arial" w:cs="Arial"/>
        </w:rPr>
      </w:pPr>
      <w:r w:rsidRPr="00D83142">
        <w:rPr>
          <w:rFonts w:ascii="Arial" w:hAnsi="Arial" w:cs="Arial"/>
        </w:rPr>
        <w:t xml:space="preserve">Stage 6 </w:t>
      </w:r>
      <w:r w:rsidR="00DB19BF" w:rsidRPr="00D83142">
        <w:rPr>
          <w:rFonts w:ascii="Arial" w:hAnsi="Arial" w:cs="Arial"/>
        </w:rPr>
        <w:t>H</w:t>
      </w:r>
      <w:r w:rsidR="00D83142" w:rsidRPr="00D83142">
        <w:rPr>
          <w:rFonts w:ascii="Arial" w:hAnsi="Arial" w:cs="Arial"/>
        </w:rPr>
        <w:t>andover</w:t>
      </w:r>
      <w:r w:rsidR="00DB19BF" w:rsidRPr="00D83142">
        <w:rPr>
          <w:rFonts w:ascii="Arial" w:hAnsi="Arial" w:cs="Arial"/>
        </w:rPr>
        <w:t xml:space="preserve"> </w:t>
      </w:r>
      <w:r w:rsidR="00D83142" w:rsidRPr="00D83142">
        <w:rPr>
          <w:rFonts w:ascii="Arial" w:hAnsi="Arial" w:cs="Arial"/>
        </w:rPr>
        <w:t>and</w:t>
      </w:r>
      <w:r w:rsidR="00DB19BF" w:rsidRPr="00D83142">
        <w:rPr>
          <w:rFonts w:ascii="Arial" w:hAnsi="Arial" w:cs="Arial"/>
        </w:rPr>
        <w:t xml:space="preserve"> C</w:t>
      </w:r>
      <w:r w:rsidR="00D83142" w:rsidRPr="00D83142">
        <w:rPr>
          <w:rFonts w:ascii="Arial" w:hAnsi="Arial" w:cs="Arial"/>
        </w:rPr>
        <w:t>loseout</w:t>
      </w:r>
      <w:r w:rsidR="00DB19BF" w:rsidRPr="00D83142">
        <w:rPr>
          <w:rFonts w:ascii="Arial" w:hAnsi="Arial" w:cs="Arial"/>
        </w:rPr>
        <w:t xml:space="preserve"> – H</w:t>
      </w:r>
      <w:r w:rsidR="00D83142" w:rsidRPr="00D83142">
        <w:rPr>
          <w:rFonts w:ascii="Arial" w:hAnsi="Arial" w:cs="Arial"/>
        </w:rPr>
        <w:t>andover and Closure</w:t>
      </w:r>
    </w:p>
    <w:p w14:paraId="3CEDFDC7" w14:textId="2B88328F" w:rsidR="00B94CCD" w:rsidRPr="00D83142" w:rsidRDefault="00B94CCD" w:rsidP="00DB19BF">
      <w:pPr>
        <w:pStyle w:val="ListParagraph"/>
        <w:numPr>
          <w:ilvl w:val="0"/>
          <w:numId w:val="44"/>
        </w:numPr>
        <w:ind w:left="426" w:hanging="426"/>
        <w:jc w:val="both"/>
        <w:rPr>
          <w:rFonts w:ascii="Arial" w:hAnsi="Arial" w:cs="Arial"/>
        </w:rPr>
      </w:pPr>
      <w:r w:rsidRPr="00D83142">
        <w:rPr>
          <w:rFonts w:ascii="Arial" w:hAnsi="Arial" w:cs="Arial"/>
        </w:rPr>
        <w:t>The key outcome at this stage is to make sure that the built asset is operationally ready to commence its in-use life-cycle.  Key activities to support soft landing during this stage are illustrated below:</w:t>
      </w:r>
    </w:p>
    <w:tbl>
      <w:tblPr>
        <w:tblStyle w:val="GridTable5Dark"/>
        <w:tblW w:w="0" w:type="auto"/>
        <w:tblLook w:val="04A0" w:firstRow="1" w:lastRow="0" w:firstColumn="1" w:lastColumn="0" w:noHBand="0" w:noVBand="1"/>
      </w:tblPr>
      <w:tblGrid>
        <w:gridCol w:w="706"/>
        <w:gridCol w:w="5940"/>
        <w:gridCol w:w="1243"/>
        <w:gridCol w:w="1353"/>
      </w:tblGrid>
      <w:tr w:rsidR="00B94CCD" w:rsidRPr="0084297C" w14:paraId="7F45444D" w14:textId="77777777" w:rsidTr="00100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bottom w:val="single" w:sz="4" w:space="0" w:color="FFFFFF" w:themeColor="background1"/>
            </w:tcBorders>
            <w:shd w:val="clear" w:color="auto" w:fill="222A35" w:themeFill="text2" w:themeFillShade="80"/>
          </w:tcPr>
          <w:p w14:paraId="112D9AD4" w14:textId="77777777" w:rsidR="00B94CCD" w:rsidRPr="0084297C" w:rsidRDefault="00B94CCD" w:rsidP="00500C8E">
            <w:pPr>
              <w:contextualSpacing/>
              <w:rPr>
                <w:rFonts w:cstheme="minorHAnsi"/>
                <w:bCs w:val="0"/>
                <w:color w:val="auto"/>
              </w:rPr>
            </w:pPr>
            <w:r w:rsidRPr="0084297C">
              <w:rPr>
                <w:rFonts w:cstheme="minorHAnsi"/>
                <w:bCs w:val="0"/>
                <w:color w:val="auto"/>
              </w:rPr>
              <w:t>Ref</w:t>
            </w:r>
          </w:p>
        </w:tc>
        <w:tc>
          <w:tcPr>
            <w:tcW w:w="5940" w:type="dxa"/>
            <w:shd w:val="clear" w:color="auto" w:fill="222A35" w:themeFill="text2" w:themeFillShade="80"/>
          </w:tcPr>
          <w:p w14:paraId="1D998132" w14:textId="77777777" w:rsidR="00B94CCD" w:rsidRPr="0084297C" w:rsidRDefault="00B94CCD" w:rsidP="00500C8E">
            <w:pPr>
              <w:contextualSpacing/>
              <w:cnfStyle w:val="100000000000" w:firstRow="1" w:lastRow="0" w:firstColumn="0" w:lastColumn="0" w:oddVBand="0" w:evenVBand="0" w:oddHBand="0" w:evenHBand="0" w:firstRowFirstColumn="0" w:firstRowLastColumn="0" w:lastRowFirstColumn="0" w:lastRowLastColumn="0"/>
              <w:rPr>
                <w:rFonts w:cstheme="minorHAnsi"/>
              </w:rPr>
            </w:pPr>
            <w:r w:rsidRPr="0084297C">
              <w:rPr>
                <w:rFonts w:cstheme="minorHAnsi"/>
                <w:color w:val="auto"/>
              </w:rPr>
              <w:t>GSL Task</w:t>
            </w:r>
          </w:p>
          <w:p w14:paraId="24FE2E43" w14:textId="77777777" w:rsidR="00B94CCD" w:rsidRPr="0084297C" w:rsidRDefault="00B94CCD" w:rsidP="00500C8E">
            <w:pPr>
              <w:contextualSpacing/>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c>
          <w:tcPr>
            <w:tcW w:w="1243" w:type="dxa"/>
            <w:shd w:val="clear" w:color="auto" w:fill="222A35" w:themeFill="text2" w:themeFillShade="80"/>
          </w:tcPr>
          <w:p w14:paraId="464184AD" w14:textId="77777777" w:rsidR="00B94CCD" w:rsidRPr="0084297C" w:rsidRDefault="00B94CCD"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sidRPr="0084297C">
              <w:rPr>
                <w:rFonts w:cstheme="minorHAnsi"/>
                <w:bCs w:val="0"/>
                <w:color w:val="auto"/>
              </w:rPr>
              <w:t>RACI</w:t>
            </w:r>
          </w:p>
        </w:tc>
        <w:tc>
          <w:tcPr>
            <w:tcW w:w="1353" w:type="dxa"/>
            <w:shd w:val="clear" w:color="auto" w:fill="222A35" w:themeFill="text2" w:themeFillShade="80"/>
          </w:tcPr>
          <w:p w14:paraId="5A8BAD7F" w14:textId="77777777" w:rsidR="00B94CCD" w:rsidRPr="0084297C" w:rsidRDefault="00B94CCD"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rPr>
            </w:pPr>
            <w:r w:rsidRPr="0084297C">
              <w:rPr>
                <w:rFonts w:cstheme="minorHAnsi"/>
                <w:bCs w:val="0"/>
                <w:color w:val="auto"/>
              </w:rPr>
              <w:t>Completed By Date</w:t>
            </w:r>
          </w:p>
          <w:p w14:paraId="3B8BDA5F" w14:textId="77777777" w:rsidR="00B94CCD" w:rsidRPr="0084297C" w:rsidRDefault="00B94CCD"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r>
      <w:tr w:rsidR="00B94CCD" w:rsidRPr="0084297C" w14:paraId="3CC1B0B2"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1F5A3D5A" w14:textId="175572E6" w:rsidR="00B94CCD" w:rsidRPr="0084297C" w:rsidRDefault="00B94CCD" w:rsidP="00500C8E">
            <w:pPr>
              <w:contextualSpacing/>
              <w:jc w:val="both"/>
              <w:rPr>
                <w:rFonts w:cstheme="minorHAnsi"/>
                <w:bCs w:val="0"/>
                <w:color w:val="auto"/>
              </w:rPr>
            </w:pPr>
          </w:p>
        </w:tc>
        <w:tc>
          <w:tcPr>
            <w:tcW w:w="5940" w:type="dxa"/>
          </w:tcPr>
          <w:p w14:paraId="63F07771" w14:textId="77777777" w:rsidR="00B94CCD" w:rsidRPr="0084297C" w:rsidRDefault="00B94CCD"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As-Built Project Information Model (PIM) validated and archived;</w:t>
            </w:r>
          </w:p>
          <w:p w14:paraId="1B230A69" w14:textId="77777777" w:rsidR="00B94CCD" w:rsidRPr="0084297C" w:rsidRDefault="00B94CCD"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43" w:type="dxa"/>
          </w:tcPr>
          <w:p w14:paraId="2A532840" w14:textId="77777777" w:rsidR="00B94CCD" w:rsidRPr="0084297C"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533BEB60" w14:textId="77777777" w:rsidR="00B94CCD" w:rsidRPr="0084297C"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84297C" w14:paraId="45516891" w14:textId="77777777" w:rsidTr="0010089B">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6DA468F0" w14:textId="44259F72" w:rsidR="00B94CCD" w:rsidRPr="0084297C" w:rsidRDefault="00B94CCD" w:rsidP="00500C8E">
            <w:pPr>
              <w:contextualSpacing/>
              <w:rPr>
                <w:rFonts w:cstheme="minorHAnsi"/>
                <w:bCs w:val="0"/>
                <w:color w:val="auto"/>
              </w:rPr>
            </w:pPr>
          </w:p>
        </w:tc>
        <w:tc>
          <w:tcPr>
            <w:tcW w:w="5940" w:type="dxa"/>
          </w:tcPr>
          <w:p w14:paraId="575ABBF1" w14:textId="77777777" w:rsidR="00B94CCD" w:rsidRPr="0084297C"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Data transferred from PIM to client AIM systems;</w:t>
            </w:r>
          </w:p>
          <w:p w14:paraId="4EE8F706" w14:textId="77777777" w:rsidR="00B94CCD" w:rsidRPr="0084297C" w:rsidRDefault="00B94CCD" w:rsidP="00500C8E">
            <w:pPr>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43" w:type="dxa"/>
          </w:tcPr>
          <w:p w14:paraId="5A597F4A"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3675191E"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B94CCD" w:rsidRPr="0084297C" w14:paraId="21C9BA21"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38D0B4D0" w14:textId="77777777" w:rsidR="00B94CCD" w:rsidRPr="0084297C" w:rsidRDefault="00B94CCD" w:rsidP="00500C8E">
            <w:pPr>
              <w:contextualSpacing/>
              <w:rPr>
                <w:rFonts w:cstheme="minorHAnsi"/>
              </w:rPr>
            </w:pPr>
          </w:p>
        </w:tc>
        <w:tc>
          <w:tcPr>
            <w:tcW w:w="5940" w:type="dxa"/>
          </w:tcPr>
          <w:p w14:paraId="39B56A4D" w14:textId="77777777" w:rsidR="00B94CCD" w:rsidRPr="0084297C" w:rsidRDefault="00947AD8"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End user orientation and </w:t>
            </w:r>
            <w:r w:rsidR="00B94CCD" w:rsidRPr="0084297C">
              <w:rPr>
                <w:rFonts w:cstheme="minorHAnsi"/>
              </w:rPr>
              <w:t>training undertaken. Facilities Management (FM) familiarisation with key systems e.g. SCADA, BMS;</w:t>
            </w:r>
          </w:p>
          <w:p w14:paraId="7FBBE489" w14:textId="77777777" w:rsidR="00B94CCD" w:rsidRPr="0084297C"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p w14:paraId="663B506E" w14:textId="77777777" w:rsidR="00B94CCD" w:rsidRPr="0084297C"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43" w:type="dxa"/>
          </w:tcPr>
          <w:p w14:paraId="0C898520" w14:textId="77777777" w:rsidR="00B94CCD" w:rsidRPr="0084297C"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12C4C517" w14:textId="77777777" w:rsidR="00B94CCD" w:rsidRPr="0084297C"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84297C" w14:paraId="3D4CF9D8" w14:textId="77777777" w:rsidTr="0010089B">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52F6555C" w14:textId="7262B399" w:rsidR="00B94CCD" w:rsidRPr="0084297C" w:rsidRDefault="00B94CCD" w:rsidP="00500C8E">
            <w:pPr>
              <w:contextualSpacing/>
              <w:rPr>
                <w:rFonts w:cstheme="minorHAnsi"/>
              </w:rPr>
            </w:pPr>
          </w:p>
        </w:tc>
        <w:tc>
          <w:tcPr>
            <w:tcW w:w="5940" w:type="dxa"/>
          </w:tcPr>
          <w:p w14:paraId="4F358E4D" w14:textId="77777777" w:rsidR="00B94CCD" w:rsidRPr="0084297C"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Building Log Book in place;</w:t>
            </w:r>
          </w:p>
          <w:p w14:paraId="54A0FEAE" w14:textId="77777777" w:rsidR="00B94CCD" w:rsidRPr="0084297C"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43" w:type="dxa"/>
          </w:tcPr>
          <w:p w14:paraId="3F5749D4"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12B82415"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B94CCD" w:rsidRPr="0084297C" w14:paraId="74578DEB"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6B2EF77C" w14:textId="77777777" w:rsidR="00B94CCD" w:rsidRPr="0084297C" w:rsidRDefault="00B94CCD" w:rsidP="00500C8E">
            <w:pPr>
              <w:contextualSpacing/>
              <w:rPr>
                <w:rFonts w:cstheme="minorHAnsi"/>
              </w:rPr>
            </w:pPr>
          </w:p>
        </w:tc>
        <w:tc>
          <w:tcPr>
            <w:tcW w:w="5940" w:type="dxa"/>
          </w:tcPr>
          <w:p w14:paraId="03D9379A" w14:textId="77777777" w:rsidR="00B94CCD" w:rsidRPr="0084297C"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84297C">
              <w:rPr>
                <w:rFonts w:cstheme="minorHAnsi"/>
              </w:rPr>
              <w:t>All commissioning logged and reviewed against targets;</w:t>
            </w:r>
          </w:p>
        </w:tc>
        <w:tc>
          <w:tcPr>
            <w:tcW w:w="1243" w:type="dxa"/>
          </w:tcPr>
          <w:p w14:paraId="3F36C39F" w14:textId="77777777" w:rsidR="00B94CCD" w:rsidRPr="0084297C"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32FB78D7" w14:textId="77777777" w:rsidR="00B94CCD" w:rsidRPr="0084297C"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84297C" w14:paraId="14E0871D" w14:textId="77777777" w:rsidTr="0010089B">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51CFF2C6" w14:textId="77777777" w:rsidR="00B94CCD" w:rsidRPr="0084297C" w:rsidRDefault="00B94CCD" w:rsidP="00500C8E">
            <w:pPr>
              <w:contextualSpacing/>
              <w:rPr>
                <w:rFonts w:cstheme="minorHAnsi"/>
              </w:rPr>
            </w:pPr>
          </w:p>
        </w:tc>
        <w:tc>
          <w:tcPr>
            <w:tcW w:w="5940" w:type="dxa"/>
          </w:tcPr>
          <w:p w14:paraId="31A1717E" w14:textId="77777777" w:rsidR="00B94CCD" w:rsidRPr="0084297C"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Aftercare plan in place and team mobilised;</w:t>
            </w:r>
          </w:p>
        </w:tc>
        <w:tc>
          <w:tcPr>
            <w:tcW w:w="1243" w:type="dxa"/>
          </w:tcPr>
          <w:p w14:paraId="198BC744"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22684309"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10089B" w:rsidRPr="0084297C" w14:paraId="78026ED9" w14:textId="77777777" w:rsidTr="00100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1EC37F55" w14:textId="77777777" w:rsidR="0010089B" w:rsidRPr="0084297C" w:rsidRDefault="0010089B" w:rsidP="00500C8E">
            <w:pPr>
              <w:contextualSpacing/>
              <w:rPr>
                <w:rFonts w:cstheme="minorHAnsi"/>
              </w:rPr>
            </w:pPr>
          </w:p>
        </w:tc>
        <w:tc>
          <w:tcPr>
            <w:tcW w:w="5940" w:type="dxa"/>
          </w:tcPr>
          <w:p w14:paraId="4CF8A8EF" w14:textId="621CCDCB" w:rsidR="0010089B" w:rsidRPr="0084297C" w:rsidRDefault="0010089B"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Plans for Post </w:t>
            </w:r>
            <w:r w:rsidR="001800E9">
              <w:rPr>
                <w:rFonts w:cstheme="minorHAnsi"/>
              </w:rPr>
              <w:t>Occupation/Operation</w:t>
            </w:r>
            <w:r>
              <w:rPr>
                <w:rFonts w:cstheme="minorHAnsi"/>
              </w:rPr>
              <w:t xml:space="preserve"> Evaluation Process in place</w:t>
            </w:r>
            <w:r w:rsidR="0099487C">
              <w:rPr>
                <w:rFonts w:cstheme="minorHAnsi"/>
              </w:rPr>
              <w:t xml:space="preserve"> (Including the Provision of a </w:t>
            </w:r>
            <w:r w:rsidR="00C66A44">
              <w:rPr>
                <w:rFonts w:cstheme="minorHAnsi"/>
              </w:rPr>
              <w:t>P.O.E.</w:t>
            </w:r>
            <w:r w:rsidR="0099487C">
              <w:rPr>
                <w:rFonts w:cstheme="minorHAnsi"/>
              </w:rPr>
              <w:t xml:space="preserve"> Report detailing the Plan)</w:t>
            </w:r>
          </w:p>
        </w:tc>
        <w:tc>
          <w:tcPr>
            <w:tcW w:w="1243" w:type="dxa"/>
          </w:tcPr>
          <w:p w14:paraId="7A75B67B" w14:textId="77777777" w:rsidR="0010089B" w:rsidRPr="0084297C" w:rsidRDefault="0010089B"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53" w:type="dxa"/>
          </w:tcPr>
          <w:p w14:paraId="10E68ED6" w14:textId="77777777" w:rsidR="0010089B" w:rsidRPr="0084297C" w:rsidRDefault="0010089B"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84297C" w14:paraId="2A8CE086" w14:textId="77777777" w:rsidTr="0010089B">
        <w:tc>
          <w:tcPr>
            <w:cnfStyle w:val="001000000000" w:firstRow="0" w:lastRow="0" w:firstColumn="1" w:lastColumn="0" w:oddVBand="0" w:evenVBand="0" w:oddHBand="0" w:evenHBand="0" w:firstRowFirstColumn="0" w:firstRowLastColumn="0" w:lastRowFirstColumn="0" w:lastRowLastColumn="0"/>
            <w:tcW w:w="706" w:type="dxa"/>
            <w:shd w:val="clear" w:color="auto" w:fill="222A35" w:themeFill="text2" w:themeFillShade="80"/>
          </w:tcPr>
          <w:p w14:paraId="04AC2B05" w14:textId="4F90F6F5" w:rsidR="00B94CCD" w:rsidRPr="0084297C" w:rsidRDefault="00B94CCD" w:rsidP="00500C8E">
            <w:pPr>
              <w:contextualSpacing/>
              <w:rPr>
                <w:rFonts w:cstheme="minorHAnsi"/>
                <w:b w:val="0"/>
                <w:bCs w:val="0"/>
              </w:rPr>
            </w:pPr>
          </w:p>
        </w:tc>
        <w:tc>
          <w:tcPr>
            <w:tcW w:w="5940" w:type="dxa"/>
          </w:tcPr>
          <w:p w14:paraId="6B94ACCC" w14:textId="366904D1" w:rsidR="00B94CCD" w:rsidRPr="0084297C" w:rsidRDefault="00B94CCD" w:rsidP="0010089B">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84297C">
              <w:rPr>
                <w:rFonts w:cstheme="minorHAnsi"/>
              </w:rPr>
              <w:t>Digitised O&amp;M</w:t>
            </w:r>
            <w:r w:rsidR="006C67E1">
              <w:rPr>
                <w:rFonts w:cstheme="minorHAnsi"/>
              </w:rPr>
              <w:t>, including H&amp;S File,</w:t>
            </w:r>
            <w:r w:rsidRPr="0084297C">
              <w:rPr>
                <w:rFonts w:cstheme="minorHAnsi"/>
              </w:rPr>
              <w:t xml:space="preserve"> received.</w:t>
            </w:r>
          </w:p>
        </w:tc>
        <w:tc>
          <w:tcPr>
            <w:tcW w:w="1243" w:type="dxa"/>
          </w:tcPr>
          <w:p w14:paraId="41B5ECAB"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53" w:type="dxa"/>
          </w:tcPr>
          <w:p w14:paraId="7B453EF3" w14:textId="77777777" w:rsidR="00B94CCD" w:rsidRPr="0084297C"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bl>
    <w:p w14:paraId="67DE34FE" w14:textId="77777777" w:rsidR="00D83142" w:rsidRDefault="00D83142" w:rsidP="00D83142">
      <w:pPr>
        <w:pStyle w:val="Heading2"/>
        <w:numPr>
          <w:ilvl w:val="0"/>
          <w:numId w:val="0"/>
        </w:numPr>
        <w:spacing w:before="0"/>
        <w:ind w:left="576" w:hanging="576"/>
        <w:rPr>
          <w:rFonts w:ascii="Arial" w:hAnsi="Arial" w:cs="Arial"/>
          <w:b w:val="0"/>
          <w:sz w:val="22"/>
          <w:szCs w:val="22"/>
        </w:rPr>
      </w:pPr>
    </w:p>
    <w:p w14:paraId="27F6FCE9" w14:textId="621B4324" w:rsidR="00DB19BF" w:rsidRPr="00FE25BA" w:rsidRDefault="00AE3414" w:rsidP="00FE25BA">
      <w:pPr>
        <w:rPr>
          <w:rFonts w:ascii="Arial" w:hAnsi="Arial" w:cs="Arial"/>
        </w:rPr>
      </w:pPr>
      <w:r w:rsidRPr="00FE25BA">
        <w:rPr>
          <w:rFonts w:ascii="Arial" w:hAnsi="Arial" w:cs="Arial"/>
        </w:rPr>
        <w:t>S</w:t>
      </w:r>
      <w:r w:rsidR="00D83142" w:rsidRPr="00FE25BA">
        <w:rPr>
          <w:rFonts w:ascii="Arial" w:hAnsi="Arial" w:cs="Arial"/>
        </w:rPr>
        <w:t>tage</w:t>
      </w:r>
      <w:r w:rsidRPr="00FE25BA">
        <w:rPr>
          <w:rFonts w:ascii="Arial" w:hAnsi="Arial" w:cs="Arial"/>
        </w:rPr>
        <w:t xml:space="preserve"> 7 </w:t>
      </w:r>
      <w:r w:rsidR="00B94CCD" w:rsidRPr="00FE25BA">
        <w:rPr>
          <w:rFonts w:ascii="Arial" w:hAnsi="Arial" w:cs="Arial"/>
        </w:rPr>
        <w:t>In-Use / Operational Stage</w:t>
      </w:r>
    </w:p>
    <w:p w14:paraId="5E3D1EBE" w14:textId="27460586" w:rsidR="00B94CCD" w:rsidRPr="00D83142" w:rsidRDefault="00B94CCD" w:rsidP="00DB19BF">
      <w:pPr>
        <w:pStyle w:val="ListParagraph"/>
        <w:numPr>
          <w:ilvl w:val="0"/>
          <w:numId w:val="44"/>
        </w:numPr>
        <w:ind w:left="426" w:hanging="426"/>
        <w:jc w:val="both"/>
        <w:rPr>
          <w:rFonts w:ascii="Arial" w:hAnsi="Arial" w:cs="Arial"/>
        </w:rPr>
      </w:pPr>
      <w:r w:rsidRPr="00D83142">
        <w:rPr>
          <w:rFonts w:ascii="Arial" w:hAnsi="Arial" w:cs="Arial"/>
        </w:rPr>
        <w:t>The key outcome at this stage is to make sure that the built asset is performing as per the brief and any lessons learned captured and feedback. A key feature of this stage is post-occupancy evaluation (</w:t>
      </w:r>
      <w:r w:rsidR="00C66A44" w:rsidRPr="00D83142">
        <w:rPr>
          <w:rFonts w:ascii="Arial" w:hAnsi="Arial" w:cs="Arial"/>
        </w:rPr>
        <w:t>P.O.E.</w:t>
      </w:r>
      <w:r w:rsidRPr="00D83142">
        <w:rPr>
          <w:rFonts w:ascii="Arial" w:hAnsi="Arial" w:cs="Arial"/>
        </w:rPr>
        <w:t>), by means of assessing performance and determining if any improvement or corrective action is required.  Key activities to support soft landing during this stage are illustrated below:</w:t>
      </w:r>
    </w:p>
    <w:tbl>
      <w:tblPr>
        <w:tblStyle w:val="GridTable5Dark"/>
        <w:tblW w:w="0" w:type="auto"/>
        <w:tblLook w:val="04A0" w:firstRow="1" w:lastRow="0" w:firstColumn="1" w:lastColumn="0" w:noHBand="0" w:noVBand="1"/>
      </w:tblPr>
      <w:tblGrid>
        <w:gridCol w:w="699"/>
        <w:gridCol w:w="5753"/>
        <w:gridCol w:w="1217"/>
        <w:gridCol w:w="1347"/>
      </w:tblGrid>
      <w:tr w:rsidR="00B94CCD" w:rsidRPr="00947AD8" w14:paraId="7D22FCD0" w14:textId="77777777" w:rsidTr="00DD44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Borders>
              <w:bottom w:val="single" w:sz="4" w:space="0" w:color="FFFFFF" w:themeColor="background1"/>
            </w:tcBorders>
            <w:shd w:val="clear" w:color="auto" w:fill="222A35" w:themeFill="text2" w:themeFillShade="80"/>
          </w:tcPr>
          <w:p w14:paraId="69D14EAA" w14:textId="77777777" w:rsidR="00B94CCD" w:rsidRPr="00947AD8" w:rsidRDefault="00B94CCD" w:rsidP="00500C8E">
            <w:pPr>
              <w:contextualSpacing/>
              <w:rPr>
                <w:rFonts w:cstheme="minorHAnsi"/>
                <w:bCs w:val="0"/>
                <w:color w:val="auto"/>
              </w:rPr>
            </w:pPr>
            <w:r w:rsidRPr="00947AD8">
              <w:rPr>
                <w:rFonts w:cstheme="minorHAnsi"/>
                <w:bCs w:val="0"/>
                <w:color w:val="auto"/>
              </w:rPr>
              <w:t>Ref</w:t>
            </w:r>
          </w:p>
        </w:tc>
        <w:tc>
          <w:tcPr>
            <w:tcW w:w="5753" w:type="dxa"/>
            <w:shd w:val="clear" w:color="auto" w:fill="222A35" w:themeFill="text2" w:themeFillShade="80"/>
          </w:tcPr>
          <w:p w14:paraId="1DC3C253" w14:textId="77777777" w:rsidR="00B94CCD" w:rsidRPr="00947AD8" w:rsidRDefault="00B94CCD" w:rsidP="00500C8E">
            <w:pPr>
              <w:contextualSpacing/>
              <w:cnfStyle w:val="100000000000" w:firstRow="1" w:lastRow="0" w:firstColumn="0" w:lastColumn="0" w:oddVBand="0" w:evenVBand="0" w:oddHBand="0" w:evenHBand="0" w:firstRowFirstColumn="0" w:firstRowLastColumn="0" w:lastRowFirstColumn="0" w:lastRowLastColumn="0"/>
              <w:rPr>
                <w:rFonts w:cstheme="minorHAnsi"/>
              </w:rPr>
            </w:pPr>
            <w:r w:rsidRPr="00947AD8">
              <w:rPr>
                <w:rFonts w:cstheme="minorHAnsi"/>
                <w:color w:val="auto"/>
              </w:rPr>
              <w:t>GSL Task</w:t>
            </w:r>
          </w:p>
          <w:p w14:paraId="7A02B993" w14:textId="77777777" w:rsidR="00B94CCD" w:rsidRPr="00947AD8" w:rsidRDefault="00B94CCD" w:rsidP="00500C8E">
            <w:pPr>
              <w:contextualSpacing/>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c>
          <w:tcPr>
            <w:tcW w:w="1217" w:type="dxa"/>
            <w:shd w:val="clear" w:color="auto" w:fill="222A35" w:themeFill="text2" w:themeFillShade="80"/>
          </w:tcPr>
          <w:p w14:paraId="55962AEC" w14:textId="77777777" w:rsidR="00B94CCD" w:rsidRPr="00947AD8" w:rsidRDefault="00B94CCD"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sidRPr="00947AD8">
              <w:rPr>
                <w:rFonts w:cstheme="minorHAnsi"/>
                <w:bCs w:val="0"/>
                <w:color w:val="auto"/>
              </w:rPr>
              <w:t>RACI</w:t>
            </w:r>
          </w:p>
        </w:tc>
        <w:tc>
          <w:tcPr>
            <w:tcW w:w="1347" w:type="dxa"/>
            <w:shd w:val="clear" w:color="auto" w:fill="222A35" w:themeFill="text2" w:themeFillShade="80"/>
          </w:tcPr>
          <w:p w14:paraId="7CF97693" w14:textId="77777777" w:rsidR="00B94CCD" w:rsidRPr="00947AD8" w:rsidRDefault="00B94CCD"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rPr>
            </w:pPr>
            <w:r w:rsidRPr="00947AD8">
              <w:rPr>
                <w:rFonts w:cstheme="minorHAnsi"/>
                <w:bCs w:val="0"/>
                <w:color w:val="auto"/>
              </w:rPr>
              <w:t>Completed By Date</w:t>
            </w:r>
          </w:p>
          <w:p w14:paraId="0946D340" w14:textId="77777777" w:rsidR="00B94CCD" w:rsidRPr="00947AD8" w:rsidRDefault="00B94CCD" w:rsidP="00500C8E">
            <w:pPr>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color w:val="auto"/>
              </w:rPr>
            </w:pPr>
          </w:p>
        </w:tc>
      </w:tr>
      <w:tr w:rsidR="00B94CCD" w:rsidRPr="00947AD8" w14:paraId="4B8968E1" w14:textId="77777777" w:rsidTr="00DD44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4249AB1A" w14:textId="075EF0F2" w:rsidR="00B94CCD" w:rsidRPr="00947AD8" w:rsidRDefault="00B94CCD" w:rsidP="00500C8E">
            <w:pPr>
              <w:contextualSpacing/>
              <w:jc w:val="both"/>
              <w:rPr>
                <w:rFonts w:cstheme="minorHAnsi"/>
                <w:bCs w:val="0"/>
                <w:color w:val="auto"/>
              </w:rPr>
            </w:pPr>
          </w:p>
        </w:tc>
        <w:tc>
          <w:tcPr>
            <w:tcW w:w="5753" w:type="dxa"/>
          </w:tcPr>
          <w:p w14:paraId="1F35E1E2" w14:textId="77777777" w:rsidR="00B94CCD" w:rsidRPr="00947AD8" w:rsidRDefault="00B94CCD"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47AD8">
              <w:rPr>
                <w:rFonts w:cstheme="minorHAnsi"/>
              </w:rPr>
              <w:t xml:space="preserve">Aftercare walk-arounds instigated with aftercare and FM teams to determine and initial issues with end-users; </w:t>
            </w:r>
          </w:p>
          <w:p w14:paraId="712761FB" w14:textId="77777777" w:rsidR="00B94CCD" w:rsidRPr="00947AD8" w:rsidRDefault="00B94CCD" w:rsidP="00500C8E">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17" w:type="dxa"/>
          </w:tcPr>
          <w:p w14:paraId="0EE6D3F2"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47" w:type="dxa"/>
          </w:tcPr>
          <w:p w14:paraId="485DA4D5"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947AD8" w14:paraId="21617F38" w14:textId="77777777" w:rsidTr="00DD442C">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71894FFC" w14:textId="604E2285" w:rsidR="00B94CCD" w:rsidRPr="00947AD8" w:rsidRDefault="00B94CCD" w:rsidP="00500C8E">
            <w:pPr>
              <w:contextualSpacing/>
              <w:rPr>
                <w:rFonts w:cstheme="minorHAnsi"/>
                <w:bCs w:val="0"/>
                <w:color w:val="auto"/>
              </w:rPr>
            </w:pPr>
          </w:p>
        </w:tc>
        <w:tc>
          <w:tcPr>
            <w:tcW w:w="5753" w:type="dxa"/>
          </w:tcPr>
          <w:p w14:paraId="3BCE64FE" w14:textId="280EA039" w:rsidR="00B94CCD" w:rsidRPr="00947AD8"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947AD8">
              <w:rPr>
                <w:rFonts w:cstheme="minorHAnsi"/>
              </w:rPr>
              <w:t xml:space="preserve">Monitoring of systems, actual performance </w:t>
            </w:r>
            <w:r w:rsidR="00DD442C">
              <w:rPr>
                <w:rFonts w:cstheme="minorHAnsi"/>
              </w:rPr>
              <w:t>against Design</w:t>
            </w:r>
            <w:r w:rsidRPr="00947AD8">
              <w:rPr>
                <w:rFonts w:cstheme="minorHAnsi"/>
              </w:rPr>
              <w:t xml:space="preserve"> </w:t>
            </w:r>
            <w:r w:rsidR="00DD442C">
              <w:rPr>
                <w:rFonts w:cstheme="minorHAnsi"/>
              </w:rPr>
              <w:t>Objectives</w:t>
            </w:r>
            <w:r w:rsidRPr="00947AD8">
              <w:rPr>
                <w:rFonts w:cstheme="minorHAnsi"/>
              </w:rPr>
              <w:t>;</w:t>
            </w:r>
          </w:p>
          <w:p w14:paraId="78053438" w14:textId="77777777" w:rsidR="00B94CCD" w:rsidRPr="00947AD8" w:rsidRDefault="00B94CCD" w:rsidP="00500C8E">
            <w:pPr>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17" w:type="dxa"/>
          </w:tcPr>
          <w:p w14:paraId="7AB14146" w14:textId="77777777" w:rsidR="00B94CCD" w:rsidRPr="00947AD8"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47" w:type="dxa"/>
          </w:tcPr>
          <w:p w14:paraId="7D222139" w14:textId="77777777" w:rsidR="00B94CCD" w:rsidRPr="00947AD8"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B94CCD" w:rsidRPr="00947AD8" w14:paraId="6D5B9F97" w14:textId="77777777" w:rsidTr="00DD44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08B12C5F" w14:textId="77777777" w:rsidR="00B94CCD" w:rsidRPr="00947AD8" w:rsidRDefault="00B94CCD" w:rsidP="00500C8E">
            <w:pPr>
              <w:contextualSpacing/>
              <w:rPr>
                <w:rFonts w:cstheme="minorHAnsi"/>
              </w:rPr>
            </w:pPr>
          </w:p>
        </w:tc>
        <w:tc>
          <w:tcPr>
            <w:tcW w:w="5753" w:type="dxa"/>
          </w:tcPr>
          <w:p w14:paraId="0FFFFD86" w14:textId="77777777" w:rsidR="00B94CCD" w:rsidRPr="00947AD8"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947AD8">
              <w:rPr>
                <w:rFonts w:cstheme="minorHAnsi"/>
              </w:rPr>
              <w:t>Project end review – capture lessons learned, scheme benefits review;</w:t>
            </w:r>
          </w:p>
          <w:p w14:paraId="6AADBC51" w14:textId="77777777" w:rsidR="00B94CCD" w:rsidRPr="00947AD8"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17" w:type="dxa"/>
          </w:tcPr>
          <w:p w14:paraId="261E69EF"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47" w:type="dxa"/>
          </w:tcPr>
          <w:p w14:paraId="77D2CEFC"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947AD8" w14:paraId="7A170285" w14:textId="77777777" w:rsidTr="00DD442C">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62FA280A" w14:textId="77777777" w:rsidR="00B94CCD" w:rsidRPr="00947AD8" w:rsidRDefault="00B94CCD" w:rsidP="00500C8E">
            <w:pPr>
              <w:contextualSpacing/>
              <w:rPr>
                <w:rFonts w:cstheme="minorHAnsi"/>
              </w:rPr>
            </w:pPr>
          </w:p>
        </w:tc>
        <w:tc>
          <w:tcPr>
            <w:tcW w:w="5753" w:type="dxa"/>
          </w:tcPr>
          <w:p w14:paraId="31DEF601" w14:textId="77777777" w:rsidR="00B94CCD" w:rsidRPr="00947AD8"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947AD8">
              <w:rPr>
                <w:rFonts w:cstheme="minorHAnsi"/>
              </w:rPr>
              <w:t>Seasonal commissioning;</w:t>
            </w:r>
          </w:p>
        </w:tc>
        <w:tc>
          <w:tcPr>
            <w:tcW w:w="1217" w:type="dxa"/>
          </w:tcPr>
          <w:p w14:paraId="51904D31" w14:textId="77777777" w:rsidR="00B94CCD" w:rsidRPr="00947AD8"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47" w:type="dxa"/>
          </w:tcPr>
          <w:p w14:paraId="27EE3FEC" w14:textId="77777777" w:rsidR="00B94CCD" w:rsidRPr="00947AD8"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B94CCD" w:rsidRPr="00947AD8" w14:paraId="01A9D644" w14:textId="77777777" w:rsidTr="00DD44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2CF92A77" w14:textId="77777777" w:rsidR="00B94CCD" w:rsidRPr="00947AD8" w:rsidRDefault="00B94CCD" w:rsidP="00500C8E">
            <w:pPr>
              <w:contextualSpacing/>
              <w:rPr>
                <w:rFonts w:cstheme="minorHAnsi"/>
              </w:rPr>
            </w:pPr>
          </w:p>
        </w:tc>
        <w:tc>
          <w:tcPr>
            <w:tcW w:w="5753" w:type="dxa"/>
          </w:tcPr>
          <w:p w14:paraId="6DDEE740" w14:textId="77777777" w:rsidR="00B94CCD" w:rsidRPr="00947AD8"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947AD8">
              <w:rPr>
                <w:rFonts w:cstheme="minorHAnsi"/>
              </w:rPr>
              <w:t>Fine tuning of asset to ensure that targets are met;</w:t>
            </w:r>
          </w:p>
        </w:tc>
        <w:tc>
          <w:tcPr>
            <w:tcW w:w="1217" w:type="dxa"/>
          </w:tcPr>
          <w:p w14:paraId="1B5A8228"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47" w:type="dxa"/>
          </w:tcPr>
          <w:p w14:paraId="7A3FEE67"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r w:rsidR="00B94CCD" w:rsidRPr="00947AD8" w14:paraId="5F4212C3" w14:textId="77777777" w:rsidTr="00DD442C">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786F5431" w14:textId="308F2168" w:rsidR="00B94CCD" w:rsidRPr="00947AD8" w:rsidRDefault="00B94CCD" w:rsidP="00500C8E">
            <w:pPr>
              <w:contextualSpacing/>
              <w:rPr>
                <w:rFonts w:cstheme="minorHAnsi"/>
              </w:rPr>
            </w:pPr>
          </w:p>
        </w:tc>
        <w:tc>
          <w:tcPr>
            <w:tcW w:w="5753" w:type="dxa"/>
          </w:tcPr>
          <w:p w14:paraId="61FDD170" w14:textId="16D7D664" w:rsidR="00B94CCD" w:rsidRPr="00947AD8"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r w:rsidRPr="00947AD8">
              <w:rPr>
                <w:rFonts w:cstheme="minorHAnsi"/>
              </w:rPr>
              <w:t xml:space="preserve">Structured </w:t>
            </w:r>
            <w:r w:rsidR="00C66A44">
              <w:rPr>
                <w:rFonts w:cstheme="minorHAnsi"/>
              </w:rPr>
              <w:t>P.O.E.</w:t>
            </w:r>
            <w:r w:rsidRPr="00947AD8">
              <w:rPr>
                <w:rFonts w:cstheme="minorHAnsi"/>
              </w:rPr>
              <w:t xml:space="preserve"> surveys </w:t>
            </w:r>
            <w:r w:rsidR="00DD442C">
              <w:rPr>
                <w:rFonts w:cstheme="minorHAnsi"/>
              </w:rPr>
              <w:t xml:space="preserve">scheduled and </w:t>
            </w:r>
            <w:r w:rsidRPr="00947AD8">
              <w:rPr>
                <w:rFonts w:cstheme="minorHAnsi"/>
              </w:rPr>
              <w:t>undertaken;</w:t>
            </w:r>
          </w:p>
          <w:p w14:paraId="1E8F73D2" w14:textId="5FDE7250" w:rsidR="00B94CCD" w:rsidRPr="00947AD8" w:rsidRDefault="00B94CCD" w:rsidP="00DD442C">
            <w:pPr>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p w14:paraId="005AF6D1" w14:textId="77777777" w:rsidR="00B94CCD" w:rsidRPr="00947AD8" w:rsidRDefault="00B94CCD" w:rsidP="00500C8E">
            <w:pPr>
              <w:ind w:left="1" w:hanging="1"/>
              <w:contextualSpacing/>
              <w:jc w:val="both"/>
              <w:cnfStyle w:val="000000000000" w:firstRow="0" w:lastRow="0" w:firstColumn="0" w:lastColumn="0" w:oddVBand="0" w:evenVBand="0" w:oddHBand="0" w:evenHBand="0" w:firstRowFirstColumn="0" w:firstRowLastColumn="0" w:lastRowFirstColumn="0" w:lastRowLastColumn="0"/>
              <w:rPr>
                <w:rFonts w:cstheme="minorHAnsi"/>
              </w:rPr>
            </w:pPr>
          </w:p>
        </w:tc>
        <w:tc>
          <w:tcPr>
            <w:tcW w:w="1217" w:type="dxa"/>
          </w:tcPr>
          <w:p w14:paraId="3CBB53E4" w14:textId="77777777" w:rsidR="00B94CCD" w:rsidRPr="00947AD8"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c>
          <w:tcPr>
            <w:tcW w:w="1347" w:type="dxa"/>
          </w:tcPr>
          <w:p w14:paraId="798E32DC" w14:textId="77777777" w:rsidR="00B94CCD" w:rsidRPr="00947AD8" w:rsidRDefault="00B94CCD" w:rsidP="00500C8E">
            <w:pPr>
              <w:contextualSpacing/>
              <w:cnfStyle w:val="000000000000" w:firstRow="0" w:lastRow="0" w:firstColumn="0" w:lastColumn="0" w:oddVBand="0" w:evenVBand="0" w:oddHBand="0" w:evenHBand="0" w:firstRowFirstColumn="0" w:firstRowLastColumn="0" w:lastRowFirstColumn="0" w:lastRowLastColumn="0"/>
              <w:rPr>
                <w:rFonts w:cstheme="minorHAnsi"/>
              </w:rPr>
            </w:pPr>
          </w:p>
        </w:tc>
      </w:tr>
      <w:tr w:rsidR="00B94CCD" w:rsidRPr="00947AD8" w14:paraId="70D10384" w14:textId="77777777" w:rsidTr="00DD44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shd w:val="clear" w:color="auto" w:fill="222A35" w:themeFill="text2" w:themeFillShade="80"/>
          </w:tcPr>
          <w:p w14:paraId="04D6B1F6" w14:textId="7E016B7E" w:rsidR="00B94CCD" w:rsidRPr="00947AD8" w:rsidRDefault="00B94CCD" w:rsidP="00500C8E">
            <w:pPr>
              <w:contextualSpacing/>
              <w:rPr>
                <w:rFonts w:cstheme="minorHAnsi"/>
              </w:rPr>
            </w:pPr>
          </w:p>
        </w:tc>
        <w:tc>
          <w:tcPr>
            <w:tcW w:w="5753" w:type="dxa"/>
          </w:tcPr>
          <w:p w14:paraId="3B75EC28" w14:textId="04D0CB9F" w:rsidR="00B94CCD" w:rsidRPr="00947AD8"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r w:rsidRPr="00947AD8">
              <w:rPr>
                <w:rFonts w:cstheme="minorHAnsi"/>
              </w:rPr>
              <w:t xml:space="preserve">Update </w:t>
            </w:r>
            <w:r w:rsidR="00DD442C">
              <w:rPr>
                <w:rFonts w:cstheme="minorHAnsi"/>
              </w:rPr>
              <w:t>AIM as appropriate</w:t>
            </w:r>
            <w:r w:rsidRPr="00947AD8">
              <w:rPr>
                <w:rFonts w:cstheme="minorHAnsi"/>
              </w:rPr>
              <w:t>.</w:t>
            </w:r>
          </w:p>
          <w:p w14:paraId="35F18071" w14:textId="77777777" w:rsidR="00B94CCD" w:rsidRPr="00947AD8" w:rsidRDefault="00B94CCD" w:rsidP="00500C8E">
            <w:pPr>
              <w:ind w:left="1" w:hanging="1"/>
              <w:contextualSpacing/>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217" w:type="dxa"/>
          </w:tcPr>
          <w:p w14:paraId="0CD93496"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c>
          <w:tcPr>
            <w:tcW w:w="1347" w:type="dxa"/>
          </w:tcPr>
          <w:p w14:paraId="03C3278D" w14:textId="77777777" w:rsidR="00B94CCD" w:rsidRPr="00947AD8" w:rsidRDefault="00B94CCD" w:rsidP="00500C8E">
            <w:pPr>
              <w:contextualSpacing/>
              <w:cnfStyle w:val="000000100000" w:firstRow="0" w:lastRow="0" w:firstColumn="0" w:lastColumn="0" w:oddVBand="0" w:evenVBand="0" w:oddHBand="1" w:evenHBand="0" w:firstRowFirstColumn="0" w:firstRowLastColumn="0" w:lastRowFirstColumn="0" w:lastRowLastColumn="0"/>
              <w:rPr>
                <w:rFonts w:cstheme="minorHAnsi"/>
              </w:rPr>
            </w:pPr>
          </w:p>
        </w:tc>
      </w:tr>
    </w:tbl>
    <w:p w14:paraId="1D80E11B" w14:textId="77777777" w:rsidR="00B94CCD" w:rsidRPr="00947AD8" w:rsidRDefault="00B94CCD" w:rsidP="00B94CCD">
      <w:pPr>
        <w:rPr>
          <w:rFonts w:cstheme="minorHAnsi"/>
        </w:rPr>
      </w:pPr>
    </w:p>
    <w:p w14:paraId="794CA29B" w14:textId="0C815413" w:rsidR="002C2D95" w:rsidRPr="0099487C" w:rsidRDefault="006C67E1" w:rsidP="00FA1F8C">
      <w:pPr>
        <w:spacing w:after="0"/>
        <w:jc w:val="both"/>
        <w:rPr>
          <w:rFonts w:ascii="Arial" w:hAnsi="Arial" w:cs="Arial"/>
          <w:b/>
        </w:rPr>
      </w:pPr>
      <w:r w:rsidRPr="0099487C">
        <w:rPr>
          <w:rFonts w:ascii="Arial" w:hAnsi="Arial" w:cs="Arial"/>
          <w:b/>
        </w:rPr>
        <w:t>GSL Measurements and Outcomes</w:t>
      </w:r>
    </w:p>
    <w:p w14:paraId="5E1509E2" w14:textId="00D2632C" w:rsidR="002C2D95" w:rsidRPr="0099487C" w:rsidRDefault="0099487C" w:rsidP="00FA1F8C">
      <w:pPr>
        <w:pStyle w:val="Heading3"/>
        <w:numPr>
          <w:ilvl w:val="0"/>
          <w:numId w:val="0"/>
        </w:numPr>
        <w:rPr>
          <w:rFonts w:ascii="Arial" w:hAnsi="Arial" w:cs="Arial"/>
        </w:rPr>
      </w:pPr>
      <w:r w:rsidRPr="0099487C">
        <w:rPr>
          <w:rFonts w:ascii="Arial" w:hAnsi="Arial" w:cs="Arial"/>
        </w:rPr>
        <w:t>In</w:t>
      </w:r>
      <w:r w:rsidR="002C2D95" w:rsidRPr="0099487C">
        <w:rPr>
          <w:rFonts w:ascii="Arial" w:hAnsi="Arial" w:cs="Arial"/>
        </w:rPr>
        <w:t>struction</w:t>
      </w:r>
    </w:p>
    <w:p w14:paraId="68290FAC" w14:textId="77777777" w:rsidR="002C2D95" w:rsidRPr="0099487C" w:rsidRDefault="002C2D95" w:rsidP="00FA1F8C">
      <w:pPr>
        <w:pStyle w:val="BodyTextIndent"/>
        <w:tabs>
          <w:tab w:val="clear" w:pos="-720"/>
        </w:tabs>
        <w:ind w:left="0"/>
        <w:rPr>
          <w:rFonts w:cs="Arial"/>
          <w:sz w:val="22"/>
          <w:szCs w:val="22"/>
        </w:rPr>
      </w:pPr>
    </w:p>
    <w:p w14:paraId="0A4B1AE5" w14:textId="77777777" w:rsidR="002C2D95" w:rsidRPr="0099487C" w:rsidRDefault="002C2D95" w:rsidP="00FA1F8C">
      <w:pPr>
        <w:rPr>
          <w:rFonts w:ascii="Arial" w:hAnsi="Arial" w:cs="Arial"/>
          <w:bCs/>
          <w:color w:val="000000"/>
        </w:rPr>
      </w:pPr>
      <w:r w:rsidRPr="0099487C">
        <w:rPr>
          <w:rFonts w:ascii="Arial" w:hAnsi="Arial" w:cs="Arial"/>
          <w:bCs/>
          <w:color w:val="000000"/>
        </w:rPr>
        <w:t>Purpose:</w:t>
      </w:r>
    </w:p>
    <w:p w14:paraId="32DFD67D" w14:textId="0E5BCD03" w:rsidR="002265A4" w:rsidRPr="002265A4" w:rsidRDefault="002C2D95" w:rsidP="00FA1F8C">
      <w:pPr>
        <w:pStyle w:val="ListParagraph"/>
        <w:numPr>
          <w:ilvl w:val="3"/>
          <w:numId w:val="44"/>
        </w:numPr>
        <w:ind w:left="426" w:hanging="426"/>
        <w:rPr>
          <w:rFonts w:ascii="Arial" w:hAnsi="Arial" w:cs="Arial"/>
          <w:color w:val="000000"/>
        </w:rPr>
      </w:pPr>
      <w:r w:rsidRPr="002265A4">
        <w:rPr>
          <w:rFonts w:ascii="Arial" w:hAnsi="Arial" w:cs="Arial"/>
          <w:color w:val="000000"/>
        </w:rPr>
        <w:t>As part of the life cycle of the project delivery process, the DIO PM will arrange for P</w:t>
      </w:r>
      <w:r w:rsidR="006C67E1" w:rsidRPr="002265A4">
        <w:rPr>
          <w:rFonts w:ascii="Arial" w:hAnsi="Arial" w:cs="Arial"/>
          <w:color w:val="000000"/>
        </w:rPr>
        <w:t xml:space="preserve">ost </w:t>
      </w:r>
      <w:r w:rsidR="001800E9">
        <w:rPr>
          <w:rFonts w:ascii="Arial" w:hAnsi="Arial" w:cs="Arial"/>
          <w:color w:val="000000"/>
        </w:rPr>
        <w:t>Occupation/Operation</w:t>
      </w:r>
      <w:r w:rsidR="006C67E1" w:rsidRPr="002265A4">
        <w:rPr>
          <w:rFonts w:ascii="Arial" w:hAnsi="Arial" w:cs="Arial"/>
          <w:color w:val="000000"/>
        </w:rPr>
        <w:t xml:space="preserve"> </w:t>
      </w:r>
      <w:r w:rsidRPr="002265A4">
        <w:rPr>
          <w:rFonts w:ascii="Arial" w:hAnsi="Arial" w:cs="Arial"/>
          <w:color w:val="000000"/>
        </w:rPr>
        <w:t>E</w:t>
      </w:r>
      <w:r w:rsidR="006C67E1" w:rsidRPr="002265A4">
        <w:rPr>
          <w:rFonts w:ascii="Arial" w:hAnsi="Arial" w:cs="Arial"/>
          <w:color w:val="000000"/>
        </w:rPr>
        <w:t>valuation to be reviewed at each phase of the project and delivered at the end of the 12-month defects liability period or after 12 months following the successful Acceptance and handover of the Asset.</w:t>
      </w:r>
    </w:p>
    <w:p w14:paraId="1FBB69AD" w14:textId="02308EF2" w:rsidR="002265A4" w:rsidRDefault="002C2D95" w:rsidP="00FA1F8C">
      <w:pPr>
        <w:pStyle w:val="ListParagraph"/>
        <w:numPr>
          <w:ilvl w:val="3"/>
          <w:numId w:val="44"/>
        </w:numPr>
        <w:ind w:left="426" w:hanging="426"/>
        <w:rPr>
          <w:rFonts w:ascii="Arial" w:hAnsi="Arial" w:cs="Arial"/>
          <w:color w:val="000000"/>
        </w:rPr>
      </w:pPr>
      <w:r w:rsidRPr="002265A4">
        <w:rPr>
          <w:rFonts w:ascii="Arial" w:hAnsi="Arial" w:cs="Arial"/>
          <w:color w:val="000000"/>
        </w:rPr>
        <w:t xml:space="preserve">The purpose of this </w:t>
      </w:r>
      <w:r w:rsidR="00C66A44">
        <w:rPr>
          <w:rFonts w:ascii="Arial" w:hAnsi="Arial" w:cs="Arial"/>
          <w:color w:val="000000"/>
        </w:rPr>
        <w:t>P.O.E.</w:t>
      </w:r>
      <w:r w:rsidRPr="002265A4">
        <w:rPr>
          <w:rFonts w:ascii="Arial" w:hAnsi="Arial" w:cs="Arial"/>
          <w:color w:val="000000"/>
        </w:rPr>
        <w:t xml:space="preserve"> is to establish whether the </w:t>
      </w:r>
      <w:r w:rsidR="006C67E1" w:rsidRPr="002265A4">
        <w:rPr>
          <w:rFonts w:ascii="Arial" w:hAnsi="Arial" w:cs="Arial"/>
          <w:color w:val="000000"/>
        </w:rPr>
        <w:t xml:space="preserve">design </w:t>
      </w:r>
      <w:r w:rsidRPr="002265A4">
        <w:rPr>
          <w:rFonts w:ascii="Arial" w:hAnsi="Arial" w:cs="Arial"/>
          <w:color w:val="000000"/>
        </w:rPr>
        <w:t>objectives set in the business case have been successful, and to identify lessons learned for projects, standards and business benefits, including cost reduction, going forward.</w:t>
      </w:r>
    </w:p>
    <w:p w14:paraId="393D29D4" w14:textId="08542927" w:rsidR="00337AFE" w:rsidRPr="002265A4" w:rsidRDefault="00337AFE" w:rsidP="00FA1F8C">
      <w:pPr>
        <w:pStyle w:val="ListParagraph"/>
        <w:numPr>
          <w:ilvl w:val="3"/>
          <w:numId w:val="44"/>
        </w:numPr>
        <w:ind w:left="426" w:hanging="426"/>
        <w:rPr>
          <w:rFonts w:ascii="Arial" w:hAnsi="Arial" w:cs="Arial"/>
          <w:color w:val="000000"/>
        </w:rPr>
      </w:pPr>
      <w:r w:rsidRPr="002265A4">
        <w:rPr>
          <w:rFonts w:ascii="Arial" w:hAnsi="Arial" w:cs="Arial"/>
          <w:i/>
          <w:color w:val="000000"/>
        </w:rPr>
        <w:t xml:space="preserve">This recognises the need for continual improvement against the expected design performance against the actual performance of an asset    </w:t>
      </w:r>
    </w:p>
    <w:p w14:paraId="4F4218DA" w14:textId="77777777" w:rsidR="002C2D95" w:rsidRPr="0099487C" w:rsidRDefault="002C2D95" w:rsidP="00FA1F8C">
      <w:pPr>
        <w:rPr>
          <w:rFonts w:ascii="Arial" w:hAnsi="Arial" w:cs="Arial"/>
          <w:color w:val="000000"/>
        </w:rPr>
      </w:pPr>
      <w:r w:rsidRPr="0099487C">
        <w:rPr>
          <w:rFonts w:ascii="Arial" w:hAnsi="Arial" w:cs="Arial"/>
          <w:bCs/>
          <w:color w:val="000000"/>
        </w:rPr>
        <w:t>Timing of Evaluation</w:t>
      </w:r>
    </w:p>
    <w:p w14:paraId="63CC7381" w14:textId="40A5281C" w:rsidR="00337AFE" w:rsidRPr="002265A4" w:rsidRDefault="002C2D95" w:rsidP="00FA1F8C">
      <w:pPr>
        <w:pStyle w:val="ListParagraph"/>
        <w:numPr>
          <w:ilvl w:val="3"/>
          <w:numId w:val="44"/>
        </w:numPr>
        <w:ind w:left="426" w:hanging="426"/>
        <w:rPr>
          <w:rFonts w:ascii="Arial" w:hAnsi="Arial" w:cs="Arial"/>
          <w:color w:val="000000"/>
        </w:rPr>
      </w:pPr>
      <w:r w:rsidRPr="002265A4">
        <w:rPr>
          <w:rFonts w:ascii="Arial" w:hAnsi="Arial" w:cs="Arial"/>
          <w:color w:val="000000"/>
        </w:rPr>
        <w:t xml:space="preserve">The timing of the </w:t>
      </w:r>
      <w:r w:rsidR="00C66A44">
        <w:rPr>
          <w:rFonts w:ascii="Arial" w:hAnsi="Arial" w:cs="Arial"/>
          <w:color w:val="000000"/>
        </w:rPr>
        <w:t>P.O.E.</w:t>
      </w:r>
      <w:r w:rsidRPr="002265A4">
        <w:rPr>
          <w:rFonts w:ascii="Arial" w:hAnsi="Arial" w:cs="Arial"/>
          <w:color w:val="000000"/>
        </w:rPr>
        <w:t xml:space="preserve"> will be determined by the DIO PM in conjunction with the project stakeholder community. Timing will be such that it allows sufficient time to elapse to assess the degree to which benefits have been delivered and good practice to be identified. The initial assessment is will generally take place following completion of the Defects Liability Period or 12 months with a follow up assessment in year 2 and 3</w:t>
      </w:r>
      <w:r w:rsidR="006C67E1" w:rsidRPr="002265A4">
        <w:rPr>
          <w:rFonts w:ascii="Arial" w:hAnsi="Arial" w:cs="Arial"/>
          <w:color w:val="000000"/>
        </w:rPr>
        <w:t xml:space="preserve"> (Undertaken by the </w:t>
      </w:r>
      <w:r w:rsidR="00337AFE" w:rsidRPr="002265A4">
        <w:rPr>
          <w:rFonts w:ascii="Arial" w:hAnsi="Arial" w:cs="Arial"/>
          <w:color w:val="000000"/>
        </w:rPr>
        <w:t>M</w:t>
      </w:r>
      <w:r w:rsidR="006C67E1" w:rsidRPr="002265A4">
        <w:rPr>
          <w:rFonts w:ascii="Arial" w:hAnsi="Arial" w:cs="Arial"/>
          <w:color w:val="000000"/>
        </w:rPr>
        <w:t xml:space="preserve">aintainer of the asset supported by the </w:t>
      </w:r>
      <w:r w:rsidR="00337AFE" w:rsidRPr="002265A4">
        <w:rPr>
          <w:rFonts w:ascii="Arial" w:hAnsi="Arial" w:cs="Arial"/>
          <w:color w:val="000000"/>
        </w:rPr>
        <w:t>Operator of that asset</w:t>
      </w:r>
      <w:r w:rsidRPr="002265A4">
        <w:rPr>
          <w:rFonts w:ascii="Arial" w:hAnsi="Arial" w:cs="Arial"/>
          <w:color w:val="000000"/>
        </w:rPr>
        <w:t>.</w:t>
      </w:r>
    </w:p>
    <w:p w14:paraId="295D062E" w14:textId="77777777" w:rsidR="002C2D95" w:rsidRPr="002265A4" w:rsidRDefault="002C2D95" w:rsidP="00FA1F8C">
      <w:pPr>
        <w:rPr>
          <w:rFonts w:ascii="Arial" w:hAnsi="Arial" w:cs="Arial"/>
          <w:bCs/>
          <w:color w:val="000000"/>
        </w:rPr>
      </w:pPr>
      <w:r w:rsidRPr="0099487C">
        <w:rPr>
          <w:rFonts w:ascii="Arial" w:hAnsi="Arial" w:cs="Arial"/>
          <w:bCs/>
          <w:color w:val="000000"/>
        </w:rPr>
        <w:t>Respons</w:t>
      </w:r>
      <w:r w:rsidRPr="002265A4">
        <w:rPr>
          <w:rFonts w:ascii="Arial" w:hAnsi="Arial" w:cs="Arial"/>
          <w:bCs/>
          <w:color w:val="000000"/>
        </w:rPr>
        <w:t>ibility</w:t>
      </w:r>
    </w:p>
    <w:p w14:paraId="2FCF487D" w14:textId="07B590CA" w:rsidR="002265A4" w:rsidRPr="002265A4" w:rsidRDefault="002C2D95" w:rsidP="00FA1F8C">
      <w:pPr>
        <w:pStyle w:val="BodyTextIndent"/>
        <w:numPr>
          <w:ilvl w:val="3"/>
          <w:numId w:val="44"/>
        </w:numPr>
        <w:tabs>
          <w:tab w:val="clear" w:pos="-720"/>
        </w:tabs>
        <w:ind w:left="426" w:hanging="426"/>
        <w:rPr>
          <w:rFonts w:cs="Arial"/>
          <w:bCs/>
          <w:sz w:val="22"/>
          <w:szCs w:val="22"/>
        </w:rPr>
      </w:pPr>
      <w:r w:rsidRPr="002265A4">
        <w:rPr>
          <w:rFonts w:cs="Arial"/>
          <w:bCs/>
          <w:sz w:val="22"/>
          <w:szCs w:val="22"/>
        </w:rPr>
        <w:t xml:space="preserve">The Projects </w:t>
      </w:r>
      <w:r w:rsidR="00703ED3" w:rsidRPr="002265A4">
        <w:rPr>
          <w:rFonts w:cs="Arial"/>
          <w:bCs/>
          <w:sz w:val="22"/>
          <w:szCs w:val="22"/>
        </w:rPr>
        <w:t>Technical</w:t>
      </w:r>
      <w:r w:rsidRPr="002265A4">
        <w:rPr>
          <w:rFonts w:cs="Arial"/>
          <w:bCs/>
          <w:sz w:val="22"/>
          <w:szCs w:val="22"/>
        </w:rPr>
        <w:t xml:space="preserve"> Support Provider (</w:t>
      </w:r>
      <w:r w:rsidR="00703ED3" w:rsidRPr="002265A4">
        <w:rPr>
          <w:rFonts w:cs="Arial"/>
          <w:bCs/>
          <w:sz w:val="22"/>
          <w:szCs w:val="22"/>
        </w:rPr>
        <w:t>T</w:t>
      </w:r>
      <w:r w:rsidRPr="002265A4">
        <w:rPr>
          <w:rFonts w:cs="Arial"/>
          <w:bCs/>
          <w:sz w:val="22"/>
          <w:szCs w:val="22"/>
        </w:rPr>
        <w:t xml:space="preserve">SP) will be made responsible by the DIO PM for the delivery of the first </w:t>
      </w:r>
      <w:r w:rsidR="00C66A44">
        <w:rPr>
          <w:rFonts w:cs="Arial"/>
          <w:bCs/>
          <w:sz w:val="22"/>
          <w:szCs w:val="22"/>
        </w:rPr>
        <w:t>P.O.E.</w:t>
      </w:r>
      <w:r w:rsidRPr="002265A4">
        <w:rPr>
          <w:rFonts w:cs="Arial"/>
          <w:bCs/>
          <w:sz w:val="22"/>
          <w:szCs w:val="22"/>
        </w:rPr>
        <w:t xml:space="preserve"> (details of evaluation team to be provided within </w:t>
      </w:r>
      <w:r w:rsidR="0099487C" w:rsidRPr="002265A4">
        <w:rPr>
          <w:rFonts w:cs="Arial"/>
          <w:bCs/>
          <w:sz w:val="22"/>
          <w:szCs w:val="22"/>
        </w:rPr>
        <w:t xml:space="preserve">the </w:t>
      </w:r>
      <w:r w:rsidR="00C66A44">
        <w:rPr>
          <w:rFonts w:cs="Arial"/>
          <w:bCs/>
          <w:sz w:val="22"/>
          <w:szCs w:val="22"/>
        </w:rPr>
        <w:t>P.O.E.</w:t>
      </w:r>
      <w:r w:rsidR="0099487C" w:rsidRPr="002265A4">
        <w:rPr>
          <w:rFonts w:cs="Arial"/>
          <w:bCs/>
          <w:sz w:val="22"/>
          <w:szCs w:val="22"/>
        </w:rPr>
        <w:t xml:space="preserve"> </w:t>
      </w:r>
      <w:r w:rsidRPr="002265A4">
        <w:rPr>
          <w:rFonts w:cs="Arial"/>
          <w:bCs/>
          <w:sz w:val="22"/>
          <w:szCs w:val="22"/>
        </w:rPr>
        <w:t>report).</w:t>
      </w:r>
    </w:p>
    <w:p w14:paraId="77C0E047" w14:textId="6252BEC8" w:rsidR="002265A4" w:rsidRPr="002265A4" w:rsidRDefault="002C2D95" w:rsidP="00FA1F8C">
      <w:pPr>
        <w:pStyle w:val="BodyTextIndent"/>
        <w:numPr>
          <w:ilvl w:val="3"/>
          <w:numId w:val="44"/>
        </w:numPr>
        <w:tabs>
          <w:tab w:val="clear" w:pos="-720"/>
        </w:tabs>
        <w:ind w:left="426" w:hanging="426"/>
        <w:rPr>
          <w:rFonts w:cs="Arial"/>
          <w:bCs/>
          <w:sz w:val="22"/>
          <w:szCs w:val="22"/>
        </w:rPr>
      </w:pPr>
      <w:r w:rsidRPr="002265A4">
        <w:rPr>
          <w:rFonts w:cs="Arial"/>
          <w:bCs/>
          <w:sz w:val="22"/>
          <w:szCs w:val="22"/>
        </w:rPr>
        <w:t xml:space="preserve">Based upon the first evaluation year 2 and 3 evaluations will be undertaken by </w:t>
      </w:r>
      <w:r w:rsidR="00703ED3" w:rsidRPr="002265A4">
        <w:rPr>
          <w:rFonts w:cs="Arial"/>
          <w:bCs/>
          <w:sz w:val="22"/>
          <w:szCs w:val="22"/>
        </w:rPr>
        <w:t>the DIO FM team</w:t>
      </w:r>
      <w:r w:rsidR="0099487C" w:rsidRPr="002265A4">
        <w:rPr>
          <w:rFonts w:cs="Arial"/>
          <w:bCs/>
          <w:sz w:val="22"/>
          <w:szCs w:val="22"/>
        </w:rPr>
        <w:t xml:space="preserve">, </w:t>
      </w:r>
      <w:r w:rsidRPr="002265A4">
        <w:rPr>
          <w:rFonts w:cs="Arial"/>
          <w:bCs/>
          <w:sz w:val="22"/>
          <w:szCs w:val="22"/>
        </w:rPr>
        <w:t xml:space="preserve">or its delivery partner (details of evaluation team to be provided within </w:t>
      </w:r>
      <w:r w:rsidR="0099487C" w:rsidRPr="002265A4">
        <w:rPr>
          <w:rFonts w:cs="Arial"/>
          <w:bCs/>
          <w:sz w:val="22"/>
          <w:szCs w:val="22"/>
        </w:rPr>
        <w:t xml:space="preserve">the </w:t>
      </w:r>
      <w:r w:rsidR="00C66A44">
        <w:rPr>
          <w:rFonts w:cs="Arial"/>
          <w:bCs/>
          <w:sz w:val="22"/>
          <w:szCs w:val="22"/>
        </w:rPr>
        <w:t>P.O.E.</w:t>
      </w:r>
      <w:r w:rsidR="0099487C" w:rsidRPr="002265A4">
        <w:rPr>
          <w:rFonts w:cs="Arial"/>
          <w:bCs/>
          <w:sz w:val="22"/>
          <w:szCs w:val="22"/>
        </w:rPr>
        <w:t xml:space="preserve"> </w:t>
      </w:r>
      <w:r w:rsidRPr="002265A4">
        <w:rPr>
          <w:rFonts w:cs="Arial"/>
          <w:bCs/>
          <w:sz w:val="22"/>
          <w:szCs w:val="22"/>
        </w:rPr>
        <w:t>report).</w:t>
      </w:r>
    </w:p>
    <w:p w14:paraId="0001E871" w14:textId="77777777" w:rsidR="002265A4" w:rsidRPr="002265A4" w:rsidRDefault="002265A4" w:rsidP="00FA1F8C">
      <w:pPr>
        <w:pStyle w:val="BodyTextIndent"/>
        <w:tabs>
          <w:tab w:val="clear" w:pos="-720"/>
          <w:tab w:val="clear" w:pos="540"/>
        </w:tabs>
        <w:ind w:left="426" w:firstLine="0"/>
        <w:rPr>
          <w:rFonts w:cs="Arial"/>
          <w:bCs/>
          <w:sz w:val="22"/>
          <w:szCs w:val="22"/>
        </w:rPr>
      </w:pPr>
    </w:p>
    <w:p w14:paraId="2BD1C78A" w14:textId="77777777" w:rsidR="002265A4" w:rsidRPr="002265A4" w:rsidRDefault="002C2D95" w:rsidP="00FA1F8C">
      <w:pPr>
        <w:pStyle w:val="BodyTextIndent"/>
        <w:tabs>
          <w:tab w:val="clear" w:pos="-720"/>
        </w:tabs>
        <w:rPr>
          <w:rFonts w:cs="Arial"/>
          <w:bCs/>
          <w:i/>
          <w:sz w:val="22"/>
          <w:szCs w:val="22"/>
        </w:rPr>
      </w:pPr>
      <w:r w:rsidRPr="002265A4">
        <w:rPr>
          <w:rFonts w:cs="Arial"/>
          <w:sz w:val="22"/>
          <w:szCs w:val="22"/>
        </w:rPr>
        <w:t>Procedures</w:t>
      </w:r>
    </w:p>
    <w:p w14:paraId="29E0D6B8" w14:textId="77777777" w:rsidR="002265A4" w:rsidRPr="006366CF" w:rsidRDefault="002265A4" w:rsidP="00FA1F8C">
      <w:pPr>
        <w:pStyle w:val="ListParagraph"/>
        <w:spacing w:after="0"/>
        <w:rPr>
          <w:rFonts w:cs="Arial"/>
          <w:i/>
          <w:color w:val="000000"/>
        </w:rPr>
      </w:pPr>
    </w:p>
    <w:p w14:paraId="4DAAE68C" w14:textId="65869336" w:rsidR="002265A4" w:rsidRPr="006366CF" w:rsidRDefault="002C2D95" w:rsidP="00FA1F8C">
      <w:pPr>
        <w:pStyle w:val="BodyTextIndent"/>
        <w:numPr>
          <w:ilvl w:val="3"/>
          <w:numId w:val="44"/>
        </w:numPr>
        <w:tabs>
          <w:tab w:val="clear" w:pos="-720"/>
        </w:tabs>
        <w:ind w:left="426" w:hanging="426"/>
        <w:rPr>
          <w:rFonts w:cs="Arial"/>
          <w:bCs/>
          <w:sz w:val="22"/>
          <w:szCs w:val="22"/>
        </w:rPr>
      </w:pPr>
      <w:bookmarkStart w:id="1" w:name="_Hlk40084730"/>
      <w:r w:rsidRPr="006366CF">
        <w:rPr>
          <w:rFonts w:cs="Arial"/>
          <w:color w:val="000000"/>
          <w:sz w:val="22"/>
          <w:szCs w:val="22"/>
        </w:rPr>
        <w:t xml:space="preserve">The </w:t>
      </w:r>
      <w:r w:rsidR="00C66A44">
        <w:rPr>
          <w:rFonts w:cs="Arial"/>
          <w:color w:val="000000"/>
          <w:sz w:val="22"/>
          <w:szCs w:val="22"/>
        </w:rPr>
        <w:t>P.O.E.</w:t>
      </w:r>
      <w:r w:rsidRPr="006366CF">
        <w:rPr>
          <w:rFonts w:cs="Arial"/>
          <w:color w:val="000000"/>
          <w:sz w:val="22"/>
          <w:szCs w:val="22"/>
        </w:rPr>
        <w:t xml:space="preserve"> will assess the entire project including </w:t>
      </w:r>
      <w:r w:rsidR="0099487C" w:rsidRPr="006366CF">
        <w:rPr>
          <w:rFonts w:cs="Arial"/>
          <w:color w:val="000000"/>
          <w:sz w:val="22"/>
          <w:szCs w:val="22"/>
        </w:rPr>
        <w:t>Design performance parameters</w:t>
      </w:r>
      <w:r w:rsidR="00FA1F8C" w:rsidRPr="006366CF">
        <w:rPr>
          <w:rFonts w:cs="Arial"/>
          <w:color w:val="000000"/>
          <w:sz w:val="22"/>
          <w:szCs w:val="22"/>
        </w:rPr>
        <w:t xml:space="preserve"> (including relevant Building Performance Standards (BPS))</w:t>
      </w:r>
      <w:r w:rsidR="0099487C" w:rsidRPr="006366CF">
        <w:rPr>
          <w:rFonts w:cs="Arial"/>
          <w:color w:val="000000"/>
          <w:sz w:val="22"/>
          <w:szCs w:val="22"/>
        </w:rPr>
        <w:t xml:space="preserve"> on S</w:t>
      </w:r>
      <w:r w:rsidRPr="006366CF">
        <w:rPr>
          <w:rFonts w:cs="Arial"/>
          <w:color w:val="000000"/>
          <w:sz w:val="22"/>
          <w:szCs w:val="22"/>
        </w:rPr>
        <w:t>tructure, M&amp;E,</w:t>
      </w:r>
      <w:r w:rsidR="002265A4" w:rsidRPr="006366CF">
        <w:rPr>
          <w:rFonts w:cs="Arial"/>
          <w:color w:val="000000"/>
          <w:sz w:val="22"/>
          <w:szCs w:val="22"/>
        </w:rPr>
        <w:t xml:space="preserve"> </w:t>
      </w:r>
      <w:r w:rsidR="0099487C" w:rsidRPr="006366CF">
        <w:rPr>
          <w:rFonts w:cs="Arial"/>
          <w:color w:val="000000"/>
          <w:sz w:val="22"/>
          <w:szCs w:val="22"/>
        </w:rPr>
        <w:t>A</w:t>
      </w:r>
      <w:r w:rsidRPr="006366CF">
        <w:rPr>
          <w:rFonts w:cs="Arial"/>
          <w:color w:val="000000"/>
          <w:sz w:val="22"/>
          <w:szCs w:val="22"/>
        </w:rPr>
        <w:t xml:space="preserve">ctual </w:t>
      </w:r>
      <w:r w:rsidR="0099487C" w:rsidRPr="006366CF">
        <w:rPr>
          <w:rFonts w:cs="Arial"/>
          <w:color w:val="000000"/>
          <w:sz w:val="22"/>
          <w:szCs w:val="22"/>
        </w:rPr>
        <w:t>E</w:t>
      </w:r>
      <w:r w:rsidRPr="006366CF">
        <w:rPr>
          <w:rFonts w:cs="Arial"/>
          <w:color w:val="000000"/>
          <w:sz w:val="22"/>
          <w:szCs w:val="22"/>
        </w:rPr>
        <w:t xml:space="preserve">nergy </w:t>
      </w:r>
      <w:r w:rsidR="0099487C" w:rsidRPr="006366CF">
        <w:rPr>
          <w:rFonts w:cs="Arial"/>
          <w:color w:val="000000"/>
          <w:sz w:val="22"/>
          <w:szCs w:val="22"/>
        </w:rPr>
        <w:t>C</w:t>
      </w:r>
      <w:r w:rsidRPr="006366CF">
        <w:rPr>
          <w:rFonts w:cs="Arial"/>
          <w:color w:val="000000"/>
          <w:sz w:val="22"/>
          <w:szCs w:val="22"/>
        </w:rPr>
        <w:t xml:space="preserve">onsumption, </w:t>
      </w:r>
      <w:r w:rsidR="0099487C" w:rsidRPr="006366CF">
        <w:rPr>
          <w:rFonts w:cs="Arial"/>
          <w:color w:val="000000"/>
          <w:sz w:val="22"/>
          <w:szCs w:val="22"/>
        </w:rPr>
        <w:t>D</w:t>
      </w:r>
      <w:r w:rsidRPr="006366CF">
        <w:rPr>
          <w:rFonts w:cs="Arial"/>
          <w:color w:val="000000"/>
          <w:sz w:val="22"/>
          <w:szCs w:val="22"/>
        </w:rPr>
        <w:t>urability etc.</w:t>
      </w:r>
    </w:p>
    <w:bookmarkEnd w:id="1"/>
    <w:p w14:paraId="0C480738" w14:textId="33B3254C" w:rsidR="00102CCB" w:rsidRPr="006366CF" w:rsidRDefault="002C2D95" w:rsidP="00FA1F8C">
      <w:pPr>
        <w:pStyle w:val="BodyTextIndent"/>
        <w:numPr>
          <w:ilvl w:val="3"/>
          <w:numId w:val="44"/>
        </w:numPr>
        <w:tabs>
          <w:tab w:val="clear" w:pos="-720"/>
        </w:tabs>
        <w:ind w:left="426" w:hanging="426"/>
        <w:rPr>
          <w:rFonts w:cs="Arial"/>
          <w:bCs/>
          <w:sz w:val="22"/>
          <w:szCs w:val="22"/>
        </w:rPr>
      </w:pPr>
      <w:r w:rsidRPr="006366CF">
        <w:rPr>
          <w:rFonts w:cs="Arial"/>
          <w:color w:val="000000"/>
          <w:sz w:val="22"/>
          <w:szCs w:val="22"/>
        </w:rPr>
        <w:t xml:space="preserve">The </w:t>
      </w:r>
      <w:r w:rsidR="00C66A44">
        <w:rPr>
          <w:rFonts w:cs="Arial"/>
          <w:color w:val="000000"/>
          <w:sz w:val="22"/>
          <w:szCs w:val="22"/>
        </w:rPr>
        <w:t>P.O.E.</w:t>
      </w:r>
      <w:r w:rsidRPr="006366CF">
        <w:rPr>
          <w:rFonts w:cs="Arial"/>
          <w:color w:val="000000"/>
          <w:sz w:val="22"/>
          <w:szCs w:val="22"/>
        </w:rPr>
        <w:t xml:space="preserve"> </w:t>
      </w:r>
      <w:r w:rsidR="0099487C" w:rsidRPr="006366CF">
        <w:rPr>
          <w:rFonts w:cs="Arial"/>
          <w:color w:val="000000"/>
          <w:sz w:val="22"/>
          <w:szCs w:val="22"/>
        </w:rPr>
        <w:t>will also</w:t>
      </w:r>
      <w:r w:rsidRPr="006366CF">
        <w:rPr>
          <w:rFonts w:cs="Arial"/>
          <w:color w:val="000000"/>
          <w:sz w:val="22"/>
          <w:szCs w:val="22"/>
        </w:rPr>
        <w:t xml:space="preserve"> form part of the projects Post Project Evaluation which will assess the benefits as forecast in the projects Main Gate Business Case. The </w:t>
      </w:r>
      <w:r w:rsidR="00C66A44">
        <w:rPr>
          <w:rFonts w:cs="Arial"/>
          <w:color w:val="000000"/>
          <w:sz w:val="22"/>
          <w:szCs w:val="22"/>
        </w:rPr>
        <w:t>P.O.E.</w:t>
      </w:r>
      <w:r w:rsidRPr="006366CF">
        <w:rPr>
          <w:rFonts w:cs="Arial"/>
          <w:color w:val="000000"/>
          <w:sz w:val="22"/>
          <w:szCs w:val="22"/>
        </w:rPr>
        <w:t xml:space="preserve"> will not </w:t>
      </w:r>
      <w:r w:rsidR="0099487C" w:rsidRPr="006366CF">
        <w:rPr>
          <w:rFonts w:cs="Arial"/>
          <w:color w:val="000000"/>
          <w:sz w:val="22"/>
          <w:szCs w:val="22"/>
        </w:rPr>
        <w:t xml:space="preserve">however </w:t>
      </w:r>
      <w:r w:rsidRPr="006366CF">
        <w:rPr>
          <w:rFonts w:cs="Arial"/>
          <w:color w:val="000000"/>
          <w:sz w:val="22"/>
          <w:szCs w:val="22"/>
        </w:rPr>
        <w:t xml:space="preserve">assess delivery of the commercial case or </w:t>
      </w:r>
      <w:r w:rsidR="0099487C" w:rsidRPr="006366CF">
        <w:rPr>
          <w:rFonts w:cs="Arial"/>
          <w:color w:val="000000"/>
          <w:sz w:val="22"/>
          <w:szCs w:val="22"/>
        </w:rPr>
        <w:t>P</w:t>
      </w:r>
      <w:r w:rsidRPr="006366CF">
        <w:rPr>
          <w:rFonts w:cs="Arial"/>
          <w:color w:val="000000"/>
          <w:sz w:val="22"/>
          <w:szCs w:val="22"/>
        </w:rPr>
        <w:t xml:space="preserve">roject </w:t>
      </w:r>
      <w:r w:rsidR="0099487C" w:rsidRPr="006366CF">
        <w:rPr>
          <w:rFonts w:cs="Arial"/>
          <w:color w:val="000000"/>
          <w:sz w:val="22"/>
          <w:szCs w:val="22"/>
        </w:rPr>
        <w:t>M</w:t>
      </w:r>
      <w:r w:rsidRPr="006366CF">
        <w:rPr>
          <w:rFonts w:cs="Arial"/>
          <w:color w:val="000000"/>
          <w:sz w:val="22"/>
          <w:szCs w:val="22"/>
        </w:rPr>
        <w:t>anagement.</w:t>
      </w:r>
    </w:p>
    <w:p w14:paraId="1E7C5E04" w14:textId="77777777" w:rsidR="00102CCB" w:rsidRPr="006366CF" w:rsidRDefault="00102CCB" w:rsidP="00FA1F8C">
      <w:pPr>
        <w:pStyle w:val="BodyTextIndent"/>
        <w:tabs>
          <w:tab w:val="clear" w:pos="-720"/>
        </w:tabs>
        <w:ind w:left="0" w:firstLine="0"/>
        <w:rPr>
          <w:rFonts w:cs="Arial"/>
          <w:bCs/>
          <w:sz w:val="22"/>
          <w:szCs w:val="22"/>
        </w:rPr>
      </w:pPr>
    </w:p>
    <w:p w14:paraId="1E5D80B2" w14:textId="242F74BB" w:rsidR="00714C46" w:rsidRDefault="002265A4" w:rsidP="00FA1F8C">
      <w:pPr>
        <w:pStyle w:val="BodyTextIndent"/>
        <w:tabs>
          <w:tab w:val="clear" w:pos="-720"/>
        </w:tabs>
        <w:ind w:left="0" w:firstLine="0"/>
        <w:rPr>
          <w:rFonts w:cs="Arial"/>
          <w:color w:val="000000"/>
        </w:rPr>
      </w:pPr>
      <w:r w:rsidRPr="00102CCB">
        <w:rPr>
          <w:rFonts w:cs="Arial"/>
          <w:color w:val="000000"/>
        </w:rPr>
        <w:t>Content</w:t>
      </w:r>
    </w:p>
    <w:p w14:paraId="4B9DE307" w14:textId="77777777" w:rsidR="00102CCB" w:rsidRPr="00102CCB" w:rsidRDefault="00102CCB" w:rsidP="00FA1F8C">
      <w:pPr>
        <w:pStyle w:val="BodyTextIndent"/>
        <w:tabs>
          <w:tab w:val="clear" w:pos="-720"/>
        </w:tabs>
        <w:ind w:left="0" w:firstLine="0"/>
        <w:rPr>
          <w:rFonts w:cs="Arial"/>
          <w:bCs/>
          <w:sz w:val="22"/>
          <w:szCs w:val="22"/>
        </w:rPr>
      </w:pPr>
    </w:p>
    <w:p w14:paraId="3F16D1DC" w14:textId="1696AA0D" w:rsidR="00102CCB" w:rsidRDefault="00102CCB" w:rsidP="00FA1F8C">
      <w:pPr>
        <w:pStyle w:val="BodyTextIndent"/>
        <w:numPr>
          <w:ilvl w:val="3"/>
          <w:numId w:val="44"/>
        </w:numPr>
        <w:tabs>
          <w:tab w:val="clear" w:pos="-720"/>
        </w:tabs>
        <w:ind w:left="426" w:hanging="426"/>
        <w:rPr>
          <w:rFonts w:cs="Arial"/>
          <w:bCs/>
          <w:sz w:val="22"/>
          <w:szCs w:val="22"/>
        </w:rPr>
      </w:pPr>
      <w:r w:rsidRPr="001F55A3">
        <w:rPr>
          <w:rFonts w:cs="Arial"/>
          <w:bCs/>
          <w:sz w:val="22"/>
          <w:szCs w:val="22"/>
        </w:rPr>
        <w:t xml:space="preserve">The following shall be incorporated within the </w:t>
      </w:r>
      <w:r w:rsidR="00500C8E">
        <w:rPr>
          <w:rFonts w:cs="Arial"/>
          <w:bCs/>
          <w:sz w:val="22"/>
          <w:szCs w:val="22"/>
        </w:rPr>
        <w:t>P.O.E.</w:t>
      </w:r>
      <w:r w:rsidRPr="001F55A3">
        <w:rPr>
          <w:rFonts w:cs="Arial"/>
          <w:bCs/>
          <w:sz w:val="22"/>
          <w:szCs w:val="22"/>
        </w:rPr>
        <w:t xml:space="preserve"> Report:</w:t>
      </w:r>
    </w:p>
    <w:p w14:paraId="79AB4E57" w14:textId="77777777" w:rsidR="00F43B58" w:rsidRPr="001F55A3" w:rsidRDefault="00F43B58" w:rsidP="00FA1F8C">
      <w:pPr>
        <w:pStyle w:val="BodyTextIndent"/>
        <w:tabs>
          <w:tab w:val="clear" w:pos="-720"/>
        </w:tabs>
        <w:ind w:left="426" w:firstLine="0"/>
        <w:rPr>
          <w:rFonts w:cs="Arial"/>
          <w:bCs/>
          <w:sz w:val="22"/>
          <w:szCs w:val="22"/>
        </w:rPr>
      </w:pPr>
    </w:p>
    <w:p w14:paraId="6B38081B" w14:textId="0F3B6AC0" w:rsidR="00F43B58" w:rsidRPr="00FE67F6" w:rsidRDefault="00102CCB" w:rsidP="00FE67F6">
      <w:pPr>
        <w:pStyle w:val="BodyTextIndent"/>
        <w:numPr>
          <w:ilvl w:val="4"/>
          <w:numId w:val="44"/>
        </w:numPr>
        <w:tabs>
          <w:tab w:val="clear" w:pos="-720"/>
          <w:tab w:val="clear" w:pos="540"/>
          <w:tab w:val="clear" w:pos="1440"/>
        </w:tabs>
        <w:ind w:left="851"/>
        <w:rPr>
          <w:rFonts w:cs="Arial"/>
          <w:bCs/>
          <w:sz w:val="22"/>
          <w:szCs w:val="22"/>
        </w:rPr>
      </w:pPr>
      <w:r w:rsidRPr="001F55A3">
        <w:rPr>
          <w:rFonts w:cs="Arial"/>
          <w:bCs/>
          <w:sz w:val="22"/>
          <w:szCs w:val="22"/>
        </w:rPr>
        <w:t>Project Brief</w:t>
      </w:r>
      <w:r w:rsidR="001F55A3">
        <w:rPr>
          <w:rFonts w:cs="Arial"/>
          <w:bCs/>
          <w:sz w:val="22"/>
          <w:szCs w:val="22"/>
        </w:rPr>
        <w:t>:</w:t>
      </w:r>
    </w:p>
    <w:p w14:paraId="06E919E8" w14:textId="7AAB9493" w:rsidR="00102CCB" w:rsidRPr="001F55A3" w:rsidRDefault="002265A4"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Project Title</w:t>
      </w:r>
      <w:r w:rsidR="001F55A3">
        <w:rPr>
          <w:rFonts w:cs="Arial"/>
          <w:color w:val="000000"/>
          <w:sz w:val="22"/>
          <w:szCs w:val="22"/>
        </w:rPr>
        <w:t>;</w:t>
      </w:r>
    </w:p>
    <w:p w14:paraId="76B8FF50" w14:textId="236FD0B4" w:rsidR="00102CCB" w:rsidRPr="001F55A3"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Project Manager</w:t>
      </w:r>
      <w:r w:rsidR="001F55A3">
        <w:rPr>
          <w:rFonts w:cs="Arial"/>
          <w:color w:val="000000"/>
          <w:sz w:val="22"/>
          <w:szCs w:val="22"/>
        </w:rPr>
        <w:t>;</w:t>
      </w:r>
    </w:p>
    <w:p w14:paraId="0E03C9C4" w14:textId="775BC4B7" w:rsidR="00102CCB" w:rsidRPr="001F55A3"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 xml:space="preserve">Type of Asset Date of </w:t>
      </w:r>
      <w:r w:rsidR="00500C8E">
        <w:rPr>
          <w:rFonts w:cs="Arial"/>
          <w:color w:val="000000"/>
          <w:sz w:val="22"/>
          <w:szCs w:val="22"/>
        </w:rPr>
        <w:t>P.O.E</w:t>
      </w:r>
      <w:r w:rsidRPr="001F55A3">
        <w:rPr>
          <w:rFonts w:cs="Arial"/>
          <w:color w:val="000000"/>
          <w:sz w:val="22"/>
          <w:szCs w:val="22"/>
        </w:rPr>
        <w:t>. project phase reviews</w:t>
      </w:r>
      <w:r w:rsidR="001F55A3">
        <w:rPr>
          <w:rFonts w:cs="Arial"/>
          <w:color w:val="000000"/>
          <w:sz w:val="22"/>
          <w:szCs w:val="22"/>
        </w:rPr>
        <w:t>;</w:t>
      </w:r>
    </w:p>
    <w:p w14:paraId="1131888C" w14:textId="5416522F" w:rsidR="00102CCB" w:rsidRPr="001F55A3"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 xml:space="preserve">Date(s) of </w:t>
      </w:r>
      <w:r w:rsidR="00500C8E">
        <w:rPr>
          <w:rFonts w:cs="Arial"/>
          <w:color w:val="000000"/>
          <w:sz w:val="22"/>
          <w:szCs w:val="22"/>
        </w:rPr>
        <w:t>P.O.E</w:t>
      </w:r>
      <w:r w:rsidRPr="001F55A3">
        <w:rPr>
          <w:rFonts w:cs="Arial"/>
          <w:color w:val="000000"/>
          <w:sz w:val="22"/>
          <w:szCs w:val="22"/>
        </w:rPr>
        <w:t>. evaluation</w:t>
      </w:r>
      <w:r w:rsidR="001F55A3">
        <w:rPr>
          <w:rFonts w:cs="Arial"/>
          <w:color w:val="000000"/>
          <w:sz w:val="22"/>
          <w:szCs w:val="22"/>
        </w:rPr>
        <w:t>;</w:t>
      </w:r>
    </w:p>
    <w:p w14:paraId="7ABBF1A4" w14:textId="41BA054E" w:rsidR="00102CCB" w:rsidRPr="001F55A3"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Project Background</w:t>
      </w:r>
      <w:r w:rsidR="001F55A3">
        <w:rPr>
          <w:rFonts w:cs="Arial"/>
          <w:color w:val="000000"/>
          <w:sz w:val="22"/>
          <w:szCs w:val="22"/>
        </w:rPr>
        <w:t>;</w:t>
      </w:r>
    </w:p>
    <w:p w14:paraId="4460F578" w14:textId="186A6A9D" w:rsidR="00102CCB" w:rsidRPr="001F55A3"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Asset Design and Vision</w:t>
      </w:r>
      <w:r w:rsidR="001F55A3">
        <w:rPr>
          <w:rFonts w:cs="Arial"/>
          <w:color w:val="000000"/>
          <w:sz w:val="22"/>
          <w:szCs w:val="22"/>
        </w:rPr>
        <w:t>;</w:t>
      </w:r>
    </w:p>
    <w:p w14:paraId="7190C284" w14:textId="4588C461" w:rsidR="00102CCB" w:rsidRPr="001F55A3"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Type of Construction</w:t>
      </w:r>
      <w:r w:rsidR="001F55A3">
        <w:rPr>
          <w:rFonts w:cs="Arial"/>
          <w:color w:val="000000"/>
          <w:sz w:val="22"/>
          <w:szCs w:val="22"/>
        </w:rPr>
        <w:t>;</w:t>
      </w:r>
    </w:p>
    <w:p w14:paraId="714023FB" w14:textId="0CA6359A" w:rsidR="001F55A3" w:rsidRPr="00F43B58" w:rsidRDefault="00102CCB" w:rsidP="00FA1F8C">
      <w:pPr>
        <w:pStyle w:val="BodyTextIndent"/>
        <w:numPr>
          <w:ilvl w:val="5"/>
          <w:numId w:val="44"/>
        </w:numPr>
        <w:tabs>
          <w:tab w:val="clear" w:pos="-720"/>
          <w:tab w:val="clear" w:pos="540"/>
          <w:tab w:val="clear" w:pos="1440"/>
        </w:tabs>
        <w:ind w:left="1418" w:hanging="284"/>
        <w:rPr>
          <w:rFonts w:cs="Arial"/>
          <w:bCs/>
          <w:sz w:val="22"/>
          <w:szCs w:val="22"/>
        </w:rPr>
      </w:pPr>
      <w:r w:rsidRPr="001F55A3">
        <w:rPr>
          <w:rFonts w:cs="Arial"/>
          <w:color w:val="000000"/>
          <w:sz w:val="22"/>
          <w:szCs w:val="22"/>
        </w:rPr>
        <w:t>Use</w:t>
      </w:r>
      <w:r w:rsidR="001F55A3">
        <w:rPr>
          <w:rFonts w:cs="Arial"/>
          <w:color w:val="000000"/>
          <w:sz w:val="22"/>
          <w:szCs w:val="22"/>
        </w:rPr>
        <w:t>.</w:t>
      </w:r>
    </w:p>
    <w:p w14:paraId="5F62FA7C" w14:textId="77777777" w:rsidR="00F43B58" w:rsidRDefault="00F43B58" w:rsidP="00FA1F8C">
      <w:pPr>
        <w:pStyle w:val="BodyTextIndent"/>
        <w:tabs>
          <w:tab w:val="clear" w:pos="-720"/>
          <w:tab w:val="clear" w:pos="540"/>
          <w:tab w:val="clear" w:pos="1440"/>
        </w:tabs>
        <w:ind w:left="1418" w:firstLine="0"/>
        <w:rPr>
          <w:rFonts w:cs="Arial"/>
          <w:bCs/>
          <w:sz w:val="22"/>
          <w:szCs w:val="22"/>
        </w:rPr>
      </w:pPr>
    </w:p>
    <w:p w14:paraId="1D38F603" w14:textId="4F6C2B5B" w:rsidR="00F43B58" w:rsidRPr="00FE67F6" w:rsidRDefault="00F97E57" w:rsidP="00FE67F6">
      <w:pPr>
        <w:pStyle w:val="BodyTextIndent"/>
        <w:numPr>
          <w:ilvl w:val="1"/>
          <w:numId w:val="44"/>
        </w:numPr>
        <w:tabs>
          <w:tab w:val="clear" w:pos="-720"/>
          <w:tab w:val="clear" w:pos="540"/>
          <w:tab w:val="clear" w:pos="1440"/>
        </w:tabs>
        <w:ind w:left="851"/>
        <w:rPr>
          <w:rFonts w:cs="Arial"/>
          <w:bCs/>
          <w:sz w:val="22"/>
          <w:szCs w:val="22"/>
        </w:rPr>
      </w:pPr>
      <w:r>
        <w:rPr>
          <w:rFonts w:cs="Arial"/>
          <w:bCs/>
          <w:sz w:val="22"/>
          <w:szCs w:val="22"/>
        </w:rPr>
        <w:t>Financial Performance</w:t>
      </w:r>
      <w:r w:rsidR="001F55A3">
        <w:rPr>
          <w:rFonts w:cs="Arial"/>
          <w:bCs/>
          <w:sz w:val="22"/>
          <w:szCs w:val="22"/>
        </w:rPr>
        <w:t>:</w:t>
      </w:r>
    </w:p>
    <w:p w14:paraId="2D20860A" w14:textId="77777777" w:rsidR="00F97E57" w:rsidRPr="00F97E57" w:rsidRDefault="00F97E57" w:rsidP="00FA1F8C">
      <w:pPr>
        <w:pStyle w:val="BodyTextIndent"/>
        <w:numPr>
          <w:ilvl w:val="2"/>
          <w:numId w:val="44"/>
        </w:numPr>
        <w:tabs>
          <w:tab w:val="clear" w:pos="-720"/>
          <w:tab w:val="clear" w:pos="540"/>
          <w:tab w:val="clear" w:pos="1440"/>
        </w:tabs>
        <w:ind w:left="1276"/>
        <w:rPr>
          <w:rFonts w:cs="Arial"/>
          <w:bCs/>
          <w:sz w:val="22"/>
          <w:szCs w:val="22"/>
        </w:rPr>
      </w:pPr>
      <w:r w:rsidRPr="00F97E57">
        <w:rPr>
          <w:sz w:val="22"/>
          <w:szCs w:val="22"/>
        </w:rPr>
        <w:t xml:space="preserve">Capital Cost (£/m2) - the one-off construction cost and m2 GIA. and; </w:t>
      </w:r>
      <w:r w:rsidRPr="00F97E57">
        <w:rPr>
          <w:sz w:val="22"/>
          <w:szCs w:val="22"/>
        </w:rPr>
        <w:br/>
        <w:t>Operational Cost (£/m2) - the ongoing running costs m2 GIA / NIA.  These may be based on a few areas of distinct measures / costs that are understood for the asset.</w:t>
      </w:r>
      <w:r w:rsidRPr="00F97E57">
        <w:rPr>
          <w:sz w:val="22"/>
          <w:szCs w:val="22"/>
        </w:rPr>
        <w:br/>
        <w:t xml:space="preserve">with; </w:t>
      </w:r>
    </w:p>
    <w:p w14:paraId="09036D7B" w14:textId="77777777" w:rsidR="00F97E57" w:rsidRPr="00F97E57" w:rsidRDefault="00F97E57" w:rsidP="00FA1F8C">
      <w:pPr>
        <w:pStyle w:val="BodyTextIndent"/>
        <w:numPr>
          <w:ilvl w:val="2"/>
          <w:numId w:val="44"/>
        </w:numPr>
        <w:tabs>
          <w:tab w:val="clear" w:pos="-720"/>
          <w:tab w:val="clear" w:pos="540"/>
          <w:tab w:val="clear" w:pos="1440"/>
        </w:tabs>
        <w:ind w:left="1276"/>
        <w:rPr>
          <w:rFonts w:cs="Arial"/>
          <w:bCs/>
          <w:sz w:val="22"/>
          <w:szCs w:val="22"/>
        </w:rPr>
      </w:pPr>
      <w:r w:rsidRPr="00F97E57">
        <w:rPr>
          <w:sz w:val="22"/>
          <w:szCs w:val="22"/>
        </w:rPr>
        <w:t>Maintenance Cost (£/m2) - the ongoing maintenance cost m2 GIA / NIA.  This may be focused on specific elements of maintenance, e.g., significant capital maintenance.</w:t>
      </w:r>
    </w:p>
    <w:p w14:paraId="6A6E2C64" w14:textId="53ED765D" w:rsidR="00243A9F" w:rsidRPr="00F43B58" w:rsidRDefault="00F97E57" w:rsidP="00FA1F8C">
      <w:pPr>
        <w:pStyle w:val="BodyTextIndent"/>
        <w:numPr>
          <w:ilvl w:val="2"/>
          <w:numId w:val="44"/>
        </w:numPr>
        <w:tabs>
          <w:tab w:val="clear" w:pos="-720"/>
          <w:tab w:val="clear" w:pos="540"/>
          <w:tab w:val="clear" w:pos="1440"/>
        </w:tabs>
        <w:ind w:left="1276"/>
        <w:rPr>
          <w:rFonts w:cs="Arial"/>
          <w:bCs/>
          <w:sz w:val="22"/>
          <w:szCs w:val="22"/>
        </w:rPr>
      </w:pPr>
      <w:r w:rsidRPr="00F97E57">
        <w:rPr>
          <w:sz w:val="22"/>
          <w:szCs w:val="22"/>
        </w:rPr>
        <w:t>Whole life costs (based on anticipated use of the asset). Costs and performance must be structured using industry standard measures, methodologies and metrics (IPMS, RICS Code of Measuring Practice and NRM1, 2 and 3) to allow auditable operational measurement and benchmarking within MoD and across industry.</w:t>
      </w:r>
    </w:p>
    <w:p w14:paraId="57E2AEF7" w14:textId="77777777" w:rsidR="00F43B58" w:rsidRPr="00F97E57" w:rsidRDefault="00F43B58" w:rsidP="00FA1F8C">
      <w:pPr>
        <w:pStyle w:val="BodyTextIndent"/>
        <w:tabs>
          <w:tab w:val="clear" w:pos="-720"/>
          <w:tab w:val="clear" w:pos="540"/>
          <w:tab w:val="clear" w:pos="1440"/>
        </w:tabs>
        <w:ind w:left="1276" w:firstLine="0"/>
        <w:rPr>
          <w:rFonts w:cs="Arial"/>
          <w:bCs/>
          <w:sz w:val="22"/>
          <w:szCs w:val="22"/>
        </w:rPr>
      </w:pPr>
    </w:p>
    <w:p w14:paraId="13DFD2C9" w14:textId="601412F4" w:rsidR="00F43B58" w:rsidRPr="00FE67F6" w:rsidRDefault="00F97E57" w:rsidP="00FE67F6">
      <w:pPr>
        <w:pStyle w:val="BodyTextIndent"/>
        <w:numPr>
          <w:ilvl w:val="1"/>
          <w:numId w:val="44"/>
        </w:numPr>
        <w:tabs>
          <w:tab w:val="clear" w:pos="-720"/>
          <w:tab w:val="clear" w:pos="540"/>
          <w:tab w:val="clear" w:pos="1440"/>
        </w:tabs>
        <w:ind w:left="851"/>
        <w:rPr>
          <w:rFonts w:cs="Arial"/>
          <w:bCs/>
          <w:sz w:val="22"/>
          <w:szCs w:val="22"/>
        </w:rPr>
      </w:pPr>
      <w:r>
        <w:rPr>
          <w:rFonts w:cs="Arial"/>
          <w:bCs/>
          <w:sz w:val="22"/>
          <w:szCs w:val="22"/>
        </w:rPr>
        <w:t xml:space="preserve">Functionality and </w:t>
      </w:r>
      <w:r w:rsidR="00E47F5E">
        <w:rPr>
          <w:rFonts w:cs="Arial"/>
          <w:bCs/>
          <w:sz w:val="22"/>
          <w:szCs w:val="22"/>
        </w:rPr>
        <w:t>Utilisation</w:t>
      </w:r>
      <w:r w:rsidR="00243A9F">
        <w:rPr>
          <w:rFonts w:cs="Arial"/>
          <w:bCs/>
          <w:sz w:val="22"/>
          <w:szCs w:val="22"/>
        </w:rPr>
        <w:t>:</w:t>
      </w:r>
    </w:p>
    <w:p w14:paraId="07AAEEA8" w14:textId="77777777" w:rsidR="00F97E57" w:rsidRPr="00F97E57" w:rsidRDefault="00F97E57" w:rsidP="00FA1F8C">
      <w:pPr>
        <w:pStyle w:val="Heading3"/>
        <w:keepLines w:val="0"/>
        <w:widowControl w:val="0"/>
        <w:numPr>
          <w:ilvl w:val="2"/>
          <w:numId w:val="44"/>
        </w:numPr>
        <w:spacing w:before="0" w:line="240" w:lineRule="auto"/>
        <w:ind w:left="1276"/>
        <w:rPr>
          <w:rFonts w:ascii="Arial" w:hAnsi="Arial" w:cs="Arial"/>
          <w:b w:val="0"/>
        </w:rPr>
      </w:pPr>
      <w:r w:rsidRPr="00F97E57">
        <w:rPr>
          <w:rFonts w:ascii="Arial" w:hAnsi="Arial" w:cs="Arial"/>
          <w:b w:val="0"/>
        </w:rPr>
        <w:t>Using proprietary survey methods such as Design Quality Indicators and Building Use Studies, or an occupant / end user survey / focus group and;</w:t>
      </w:r>
    </w:p>
    <w:p w14:paraId="439253BC" w14:textId="26FFDB3B" w:rsidR="00F97E57" w:rsidRPr="00F97E57" w:rsidRDefault="00F97E57" w:rsidP="00FA1F8C">
      <w:pPr>
        <w:pStyle w:val="Heading3"/>
        <w:keepLines w:val="0"/>
        <w:widowControl w:val="0"/>
        <w:numPr>
          <w:ilvl w:val="2"/>
          <w:numId w:val="44"/>
        </w:numPr>
        <w:spacing w:before="0" w:line="240" w:lineRule="auto"/>
        <w:ind w:left="1276"/>
        <w:rPr>
          <w:rFonts w:ascii="Arial" w:hAnsi="Arial" w:cs="Arial"/>
          <w:b w:val="0"/>
        </w:rPr>
      </w:pPr>
      <w:r w:rsidRPr="00F97E57">
        <w:rPr>
          <w:rFonts w:ascii="Arial" w:hAnsi="Arial" w:cs="Arial"/>
          <w:b w:val="0"/>
        </w:rPr>
        <w:t>By measuring actual outcomes against user requirements and agreed targets defined from the business case, and;</w:t>
      </w:r>
    </w:p>
    <w:p w14:paraId="5FA32FAF" w14:textId="6A64394C" w:rsidR="00F97E57" w:rsidRPr="00F97E57" w:rsidRDefault="00F97E57" w:rsidP="00FA1F8C">
      <w:pPr>
        <w:pStyle w:val="Heading3"/>
        <w:keepLines w:val="0"/>
        <w:widowControl w:val="0"/>
        <w:numPr>
          <w:ilvl w:val="2"/>
          <w:numId w:val="44"/>
        </w:numPr>
        <w:spacing w:before="0" w:line="240" w:lineRule="auto"/>
        <w:ind w:left="1276"/>
        <w:rPr>
          <w:rFonts w:ascii="Arial" w:hAnsi="Arial" w:cs="Arial"/>
          <w:b w:val="0"/>
        </w:rPr>
      </w:pPr>
      <w:r w:rsidRPr="00F97E57">
        <w:rPr>
          <w:rFonts w:ascii="Arial" w:hAnsi="Arial" w:cs="Arial"/>
          <w:b w:val="0"/>
        </w:rPr>
        <w:t>By establishing outcomes for capital asset performance as part of business plans and the monitoring of these post completion.</w:t>
      </w:r>
    </w:p>
    <w:p w14:paraId="56F33F15" w14:textId="05470EF3" w:rsidR="00C76E0B" w:rsidRDefault="00243A9F" w:rsidP="00FA1F8C">
      <w:pPr>
        <w:pStyle w:val="BodyTextIndent"/>
        <w:numPr>
          <w:ilvl w:val="2"/>
          <w:numId w:val="44"/>
        </w:numPr>
        <w:tabs>
          <w:tab w:val="clear" w:pos="-720"/>
          <w:tab w:val="clear" w:pos="540"/>
          <w:tab w:val="clear" w:pos="1440"/>
        </w:tabs>
        <w:ind w:left="1276"/>
        <w:rPr>
          <w:rFonts w:cs="Arial"/>
          <w:bCs/>
          <w:sz w:val="22"/>
          <w:szCs w:val="22"/>
        </w:rPr>
      </w:pPr>
      <w:r>
        <w:rPr>
          <w:rFonts w:cs="Arial"/>
          <w:bCs/>
          <w:sz w:val="22"/>
          <w:szCs w:val="22"/>
        </w:rPr>
        <w:t xml:space="preserve">Has the project </w:t>
      </w:r>
      <w:r w:rsidR="00C76E0B">
        <w:rPr>
          <w:rFonts w:cs="Arial"/>
          <w:bCs/>
          <w:sz w:val="22"/>
          <w:szCs w:val="22"/>
        </w:rPr>
        <w:t xml:space="preserve">(for refurbishments only) </w:t>
      </w:r>
      <w:r>
        <w:rPr>
          <w:rFonts w:cs="Arial"/>
          <w:bCs/>
          <w:sz w:val="22"/>
          <w:szCs w:val="22"/>
        </w:rPr>
        <w:t>changed the gross internal area</w:t>
      </w:r>
      <w:r w:rsidR="00C76E0B">
        <w:rPr>
          <w:rFonts w:cs="Arial"/>
          <w:bCs/>
          <w:sz w:val="22"/>
          <w:szCs w:val="22"/>
        </w:rPr>
        <w:t xml:space="preserve"> of an asset;</w:t>
      </w:r>
    </w:p>
    <w:p w14:paraId="0F0DCD19" w14:textId="2F974707" w:rsidR="00C76E0B" w:rsidRDefault="00C76E0B" w:rsidP="00FA1F8C">
      <w:pPr>
        <w:pStyle w:val="BodyTextIndent"/>
        <w:numPr>
          <w:ilvl w:val="2"/>
          <w:numId w:val="44"/>
        </w:numPr>
        <w:tabs>
          <w:tab w:val="clear" w:pos="-720"/>
          <w:tab w:val="clear" w:pos="540"/>
          <w:tab w:val="clear" w:pos="1440"/>
        </w:tabs>
        <w:ind w:left="1276"/>
        <w:rPr>
          <w:rFonts w:cs="Arial"/>
          <w:bCs/>
          <w:sz w:val="22"/>
          <w:szCs w:val="22"/>
        </w:rPr>
      </w:pPr>
      <w:r>
        <w:rPr>
          <w:rFonts w:cs="Arial"/>
          <w:bCs/>
          <w:sz w:val="22"/>
          <w:szCs w:val="22"/>
        </w:rPr>
        <w:t xml:space="preserve">Has the project (for refurbishments only) had an impact on the assets </w:t>
      </w:r>
      <w:r w:rsidR="00243A9F">
        <w:rPr>
          <w:rFonts w:cs="Arial"/>
          <w:bCs/>
          <w:sz w:val="22"/>
          <w:szCs w:val="22"/>
        </w:rPr>
        <w:t>space utilisation and efficiency</w:t>
      </w:r>
      <w:r>
        <w:rPr>
          <w:rFonts w:cs="Arial"/>
          <w:bCs/>
          <w:sz w:val="22"/>
          <w:szCs w:val="22"/>
        </w:rPr>
        <w:t xml:space="preserve"> of an asset and how;</w:t>
      </w:r>
    </w:p>
    <w:p w14:paraId="583805FA" w14:textId="7A11EBD5" w:rsidR="00E47F5E" w:rsidRPr="00F97E57" w:rsidRDefault="00C76E0B" w:rsidP="00FA1F8C">
      <w:pPr>
        <w:pStyle w:val="BodyTextIndent"/>
        <w:numPr>
          <w:ilvl w:val="2"/>
          <w:numId w:val="44"/>
        </w:numPr>
        <w:tabs>
          <w:tab w:val="clear" w:pos="-720"/>
          <w:tab w:val="clear" w:pos="540"/>
          <w:tab w:val="clear" w:pos="1440"/>
        </w:tabs>
        <w:ind w:left="1276"/>
        <w:rPr>
          <w:rFonts w:cs="Arial"/>
          <w:bCs/>
          <w:sz w:val="22"/>
          <w:szCs w:val="22"/>
        </w:rPr>
      </w:pPr>
      <w:r>
        <w:rPr>
          <w:rFonts w:cs="Arial"/>
          <w:bCs/>
          <w:sz w:val="22"/>
          <w:szCs w:val="22"/>
        </w:rPr>
        <w:t>The Condition of the Estate (including dates PCF uploaded);</w:t>
      </w:r>
    </w:p>
    <w:p w14:paraId="7379217A" w14:textId="3BE945CF" w:rsidR="00E47F5E" w:rsidRDefault="00C76E0B" w:rsidP="00FA1F8C">
      <w:pPr>
        <w:pStyle w:val="BodyTextIndent"/>
        <w:numPr>
          <w:ilvl w:val="2"/>
          <w:numId w:val="44"/>
        </w:numPr>
        <w:tabs>
          <w:tab w:val="clear" w:pos="-720"/>
          <w:tab w:val="clear" w:pos="540"/>
          <w:tab w:val="clear" w:pos="1440"/>
        </w:tabs>
        <w:ind w:left="1276"/>
        <w:rPr>
          <w:rFonts w:cs="Arial"/>
          <w:bCs/>
          <w:sz w:val="22"/>
          <w:szCs w:val="22"/>
        </w:rPr>
      </w:pPr>
      <w:r>
        <w:rPr>
          <w:rFonts w:cs="Arial"/>
          <w:bCs/>
          <w:sz w:val="22"/>
          <w:szCs w:val="22"/>
        </w:rPr>
        <w:t>Changes in Management of asset (maintenance criteria re-categorised).</w:t>
      </w:r>
    </w:p>
    <w:p w14:paraId="7F27E6BE" w14:textId="77777777" w:rsidR="00F43B58" w:rsidRPr="004B48CC" w:rsidRDefault="00F43B58" w:rsidP="00FA1F8C">
      <w:pPr>
        <w:pStyle w:val="BodyTextIndent"/>
        <w:tabs>
          <w:tab w:val="clear" w:pos="-720"/>
          <w:tab w:val="clear" w:pos="540"/>
          <w:tab w:val="clear" w:pos="1440"/>
        </w:tabs>
        <w:ind w:left="1276" w:firstLine="0"/>
        <w:rPr>
          <w:rFonts w:cs="Arial"/>
          <w:bCs/>
          <w:sz w:val="22"/>
          <w:szCs w:val="22"/>
        </w:rPr>
      </w:pPr>
    </w:p>
    <w:p w14:paraId="3CC9A265" w14:textId="40DC424E" w:rsidR="00F43B58" w:rsidRPr="00FE67F6" w:rsidRDefault="00E65FCB" w:rsidP="00FE67F6">
      <w:pPr>
        <w:pStyle w:val="BodyTextIndent"/>
        <w:numPr>
          <w:ilvl w:val="1"/>
          <w:numId w:val="44"/>
        </w:numPr>
        <w:tabs>
          <w:tab w:val="clear" w:pos="-720"/>
          <w:tab w:val="clear" w:pos="540"/>
          <w:tab w:val="clear" w:pos="1440"/>
        </w:tabs>
        <w:ind w:left="851"/>
        <w:rPr>
          <w:rFonts w:cs="Arial"/>
          <w:bCs/>
          <w:sz w:val="22"/>
          <w:szCs w:val="22"/>
        </w:rPr>
      </w:pPr>
      <w:r w:rsidRPr="004B48CC">
        <w:rPr>
          <w:sz w:val="22"/>
          <w:szCs w:val="22"/>
        </w:rPr>
        <w:t>Environmental Performance</w:t>
      </w:r>
      <w:r w:rsidR="00F43B58">
        <w:rPr>
          <w:sz w:val="22"/>
          <w:szCs w:val="22"/>
        </w:rPr>
        <w:t>,</w:t>
      </w:r>
      <w:r w:rsidRPr="004B48CC">
        <w:rPr>
          <w:sz w:val="22"/>
          <w:szCs w:val="22"/>
        </w:rPr>
        <w:t xml:space="preserve"> so that we can support forecasting and performance in Environmental Impact and operational costs.  The measures of planned versus actual should be taken from one or more of those shown below</w:t>
      </w:r>
      <w:r w:rsidR="00F43B58">
        <w:rPr>
          <w:sz w:val="22"/>
          <w:szCs w:val="22"/>
        </w:rPr>
        <w:t>:</w:t>
      </w:r>
    </w:p>
    <w:p w14:paraId="74E545FE" w14:textId="77777777"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Operational waste in tonnes planned versus actual;</w:t>
      </w:r>
    </w:p>
    <w:p w14:paraId="4F43553B" w14:textId="77777777"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Energy use in kWh / m2 GIA for regulated loads as established by the Display Energy Certificate or another recognised methodology;</w:t>
      </w:r>
    </w:p>
    <w:p w14:paraId="39ECBAE2" w14:textId="77777777"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Carbon Dioxide Emissions in CO2 / m2 GIA for regulated loads; tonnes of emissions as established by the Display Energy Certificate or another recognised methodology;</w:t>
      </w:r>
    </w:p>
    <w:p w14:paraId="7728429F" w14:textId="77777777"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 of energy from renewable; heating represented as m2 GIA</w:t>
      </w:r>
    </w:p>
    <w:p w14:paraId="5DB3DB04" w14:textId="77777777"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 of energy from renewable; electrical represented as m2 GIA</w:t>
      </w:r>
    </w:p>
    <w:p w14:paraId="12C2BE75" w14:textId="77777777"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Water use in litres represented</w:t>
      </w:r>
    </w:p>
    <w:p w14:paraId="17DCBB3D" w14:textId="2DD887E2" w:rsidR="00957D4F" w:rsidRPr="00957D4F" w:rsidRDefault="00E65FCB" w:rsidP="00FE25BA">
      <w:pPr>
        <w:pStyle w:val="BodyTextIndent"/>
        <w:numPr>
          <w:ilvl w:val="2"/>
          <w:numId w:val="44"/>
        </w:numPr>
        <w:tabs>
          <w:tab w:val="clear" w:pos="-720"/>
          <w:tab w:val="clear" w:pos="540"/>
          <w:tab w:val="clear" w:pos="1440"/>
        </w:tabs>
        <w:ind w:left="1276" w:hanging="142"/>
        <w:rPr>
          <w:rFonts w:cs="Arial"/>
          <w:bCs/>
          <w:sz w:val="22"/>
          <w:szCs w:val="22"/>
        </w:rPr>
      </w:pPr>
      <w:r w:rsidRPr="00957D4F">
        <w:rPr>
          <w:rFonts w:cs="Arial"/>
        </w:rPr>
        <w:t>DREAM Operation review as m2 based on GI</w:t>
      </w:r>
      <w:r w:rsidR="004B48CC" w:rsidRPr="00957D4F">
        <w:rPr>
          <w:rFonts w:cs="Arial"/>
        </w:rPr>
        <w:t>A</w:t>
      </w:r>
    </w:p>
    <w:p w14:paraId="66E1C064" w14:textId="77777777" w:rsidR="00957D4F" w:rsidRPr="00957D4F" w:rsidRDefault="00957D4F" w:rsidP="00FA1F8C">
      <w:pPr>
        <w:pStyle w:val="BodyTextIndent"/>
        <w:tabs>
          <w:tab w:val="clear" w:pos="-720"/>
          <w:tab w:val="clear" w:pos="540"/>
          <w:tab w:val="clear" w:pos="1440"/>
        </w:tabs>
        <w:ind w:left="2160" w:firstLine="0"/>
        <w:rPr>
          <w:rFonts w:cs="Arial"/>
          <w:bCs/>
          <w:sz w:val="22"/>
          <w:szCs w:val="22"/>
        </w:rPr>
      </w:pPr>
    </w:p>
    <w:p w14:paraId="00211B36" w14:textId="4CABCBB8" w:rsidR="00957D4F" w:rsidRPr="00F43B58" w:rsidRDefault="004B48CC" w:rsidP="00FA1F8C">
      <w:pPr>
        <w:pStyle w:val="BodyTextIndent"/>
        <w:numPr>
          <w:ilvl w:val="0"/>
          <w:numId w:val="47"/>
        </w:numPr>
        <w:tabs>
          <w:tab w:val="clear" w:pos="-720"/>
          <w:tab w:val="clear" w:pos="540"/>
          <w:tab w:val="clear" w:pos="1440"/>
        </w:tabs>
        <w:ind w:left="426" w:hanging="426"/>
        <w:rPr>
          <w:rFonts w:cs="Arial"/>
          <w:bCs/>
          <w:sz w:val="22"/>
          <w:szCs w:val="22"/>
        </w:rPr>
      </w:pPr>
      <w:r w:rsidRPr="00957D4F">
        <w:rPr>
          <w:rFonts w:cs="Arial"/>
        </w:rPr>
        <w:t>Post Operational Tools</w:t>
      </w:r>
    </w:p>
    <w:p w14:paraId="75B3222A" w14:textId="77777777" w:rsidR="00F43B58" w:rsidRPr="00957D4F" w:rsidRDefault="00F43B58" w:rsidP="00FA1F8C">
      <w:pPr>
        <w:pStyle w:val="BodyTextIndent"/>
        <w:tabs>
          <w:tab w:val="clear" w:pos="-720"/>
          <w:tab w:val="clear" w:pos="540"/>
          <w:tab w:val="clear" w:pos="1440"/>
        </w:tabs>
        <w:ind w:left="426" w:firstLine="0"/>
        <w:rPr>
          <w:rFonts w:cs="Arial"/>
          <w:bCs/>
          <w:sz w:val="22"/>
          <w:szCs w:val="22"/>
        </w:rPr>
      </w:pPr>
    </w:p>
    <w:p w14:paraId="5464843C" w14:textId="2EEDC688" w:rsidR="00F43B58" w:rsidRPr="00FE67F6" w:rsidRDefault="004B48CC" w:rsidP="00FE67F6">
      <w:pPr>
        <w:pStyle w:val="BodyTextIndent"/>
        <w:numPr>
          <w:ilvl w:val="1"/>
          <w:numId w:val="47"/>
        </w:numPr>
        <w:tabs>
          <w:tab w:val="clear" w:pos="-720"/>
          <w:tab w:val="clear" w:pos="540"/>
          <w:tab w:val="clear" w:pos="1440"/>
        </w:tabs>
        <w:ind w:left="851"/>
        <w:rPr>
          <w:rFonts w:cs="Arial"/>
          <w:bCs/>
          <w:sz w:val="22"/>
          <w:szCs w:val="22"/>
        </w:rPr>
      </w:pPr>
      <w:r w:rsidRPr="00957D4F">
        <w:rPr>
          <w:rFonts w:cs="Arial"/>
          <w:sz w:val="22"/>
          <w:szCs w:val="22"/>
        </w:rPr>
        <w:t>Depending on the value and complexity of the project the following tools need to be considered, the reason for the decisions taken as which tools are adopted recorded and then undertaken as appropriate</w:t>
      </w:r>
      <w:r w:rsidR="00F43B58">
        <w:rPr>
          <w:rFonts w:cs="Arial"/>
          <w:sz w:val="22"/>
          <w:szCs w:val="22"/>
        </w:rPr>
        <w:t>:</w:t>
      </w:r>
    </w:p>
    <w:p w14:paraId="0D0DD977" w14:textId="2821A58B" w:rsidR="00957D4F" w:rsidRPr="00957D4F" w:rsidRDefault="00957D4F" w:rsidP="00FE25BA">
      <w:pPr>
        <w:pStyle w:val="BodyTextIndent"/>
        <w:numPr>
          <w:ilvl w:val="2"/>
          <w:numId w:val="47"/>
        </w:numPr>
        <w:tabs>
          <w:tab w:val="clear" w:pos="-720"/>
          <w:tab w:val="clear" w:pos="540"/>
          <w:tab w:val="clear" w:pos="1440"/>
        </w:tabs>
        <w:ind w:left="1276"/>
        <w:rPr>
          <w:rFonts w:cs="Arial"/>
          <w:bCs/>
          <w:sz w:val="22"/>
          <w:szCs w:val="22"/>
        </w:rPr>
      </w:pPr>
      <w:r w:rsidRPr="00957D4F">
        <w:rPr>
          <w:rFonts w:cs="Arial"/>
          <w:sz w:val="22"/>
          <w:szCs w:val="22"/>
        </w:rPr>
        <w:t>O</w:t>
      </w:r>
      <w:r w:rsidR="004B48CC" w:rsidRPr="00957D4F">
        <w:rPr>
          <w:rFonts w:cs="Arial"/>
          <w:sz w:val="22"/>
          <w:szCs w:val="22"/>
        </w:rPr>
        <w:t>ccupant survey questionnaires;</w:t>
      </w:r>
    </w:p>
    <w:p w14:paraId="28EE520F" w14:textId="6F82701B" w:rsidR="00957D4F" w:rsidRPr="00957D4F" w:rsidRDefault="004B48CC" w:rsidP="00FE25BA">
      <w:pPr>
        <w:pStyle w:val="BodyTextIndent"/>
        <w:numPr>
          <w:ilvl w:val="2"/>
          <w:numId w:val="47"/>
        </w:numPr>
        <w:tabs>
          <w:tab w:val="clear" w:pos="-720"/>
          <w:tab w:val="clear" w:pos="540"/>
          <w:tab w:val="clear" w:pos="1440"/>
        </w:tabs>
        <w:ind w:left="1276"/>
        <w:rPr>
          <w:rFonts w:cs="Arial"/>
          <w:bCs/>
          <w:sz w:val="22"/>
          <w:szCs w:val="22"/>
        </w:rPr>
      </w:pPr>
      <w:r w:rsidRPr="00957D4F">
        <w:rPr>
          <w:rFonts w:cs="Arial"/>
          <w:sz w:val="22"/>
          <w:szCs w:val="22"/>
        </w:rPr>
        <w:t>User interviews and surveys</w:t>
      </w:r>
      <w:r w:rsidR="00957D4F" w:rsidRPr="00957D4F">
        <w:rPr>
          <w:rFonts w:cs="Arial"/>
          <w:sz w:val="22"/>
          <w:szCs w:val="22"/>
        </w:rPr>
        <w:t>;</w:t>
      </w:r>
    </w:p>
    <w:p w14:paraId="58A34FC7" w14:textId="2F31E437" w:rsidR="00957D4F" w:rsidRPr="00F43B58" w:rsidRDefault="004B48CC" w:rsidP="00FE25BA">
      <w:pPr>
        <w:pStyle w:val="BodyTextIndent"/>
        <w:numPr>
          <w:ilvl w:val="2"/>
          <w:numId w:val="47"/>
        </w:numPr>
        <w:tabs>
          <w:tab w:val="clear" w:pos="-720"/>
          <w:tab w:val="clear" w:pos="540"/>
          <w:tab w:val="clear" w:pos="1440"/>
        </w:tabs>
        <w:ind w:left="1276"/>
        <w:rPr>
          <w:rFonts w:cs="Arial"/>
          <w:bCs/>
          <w:sz w:val="22"/>
          <w:szCs w:val="22"/>
        </w:rPr>
      </w:pPr>
      <w:r w:rsidRPr="00957D4F">
        <w:rPr>
          <w:rFonts w:cs="Arial"/>
          <w:sz w:val="22"/>
          <w:szCs w:val="22"/>
        </w:rPr>
        <w:t>Walk through observation.</w:t>
      </w:r>
    </w:p>
    <w:p w14:paraId="280CD378" w14:textId="77777777" w:rsidR="00F43B58" w:rsidRPr="00957D4F" w:rsidRDefault="00F43B58" w:rsidP="00FA1F8C">
      <w:pPr>
        <w:pStyle w:val="BodyTextIndent"/>
        <w:tabs>
          <w:tab w:val="clear" w:pos="-720"/>
          <w:tab w:val="clear" w:pos="540"/>
          <w:tab w:val="clear" w:pos="1440"/>
        </w:tabs>
        <w:ind w:left="2160" w:firstLine="0"/>
        <w:rPr>
          <w:rFonts w:cs="Arial"/>
          <w:bCs/>
          <w:sz w:val="22"/>
          <w:szCs w:val="22"/>
        </w:rPr>
      </w:pPr>
    </w:p>
    <w:p w14:paraId="5E5D504A" w14:textId="401FBEC4" w:rsidR="00F43B58" w:rsidRPr="00FE67F6" w:rsidRDefault="004B48CC" w:rsidP="00FE67F6">
      <w:pPr>
        <w:pStyle w:val="BodyTextIndent"/>
        <w:numPr>
          <w:ilvl w:val="1"/>
          <w:numId w:val="47"/>
        </w:numPr>
        <w:tabs>
          <w:tab w:val="clear" w:pos="-720"/>
          <w:tab w:val="clear" w:pos="540"/>
          <w:tab w:val="clear" w:pos="1440"/>
        </w:tabs>
        <w:ind w:left="851"/>
        <w:rPr>
          <w:rFonts w:cs="Arial"/>
          <w:bCs/>
          <w:sz w:val="22"/>
          <w:szCs w:val="22"/>
        </w:rPr>
      </w:pPr>
      <w:r w:rsidRPr="00957D4F">
        <w:rPr>
          <w:rFonts w:cs="Arial"/>
          <w:sz w:val="22"/>
          <w:szCs w:val="22"/>
        </w:rPr>
        <w:t>Service Delivery questionnaires</w:t>
      </w:r>
      <w:r w:rsidR="00F43B58">
        <w:rPr>
          <w:rFonts w:cs="Arial"/>
          <w:sz w:val="22"/>
          <w:szCs w:val="22"/>
        </w:rPr>
        <w:t>:</w:t>
      </w:r>
    </w:p>
    <w:p w14:paraId="5B51F242" w14:textId="77777777"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Metering and sub metering reviews,</w:t>
      </w:r>
    </w:p>
    <w:p w14:paraId="73985CB0" w14:textId="3CDE14CE"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Maintenance and operating cost reviews.</w:t>
      </w:r>
    </w:p>
    <w:p w14:paraId="2ED0E839" w14:textId="77777777" w:rsidR="00F43B58" w:rsidRPr="00F43B58" w:rsidRDefault="00F43B58" w:rsidP="00FA1F8C">
      <w:pPr>
        <w:pStyle w:val="BodyTextIndent"/>
        <w:tabs>
          <w:tab w:val="clear" w:pos="-720"/>
          <w:tab w:val="clear" w:pos="540"/>
          <w:tab w:val="clear" w:pos="1440"/>
        </w:tabs>
        <w:ind w:left="2160" w:firstLine="0"/>
        <w:rPr>
          <w:rFonts w:cs="Arial"/>
          <w:bCs/>
          <w:sz w:val="22"/>
          <w:szCs w:val="22"/>
        </w:rPr>
      </w:pPr>
    </w:p>
    <w:p w14:paraId="631DE859" w14:textId="64372D62" w:rsidR="00957D4F" w:rsidRPr="00F43B58" w:rsidRDefault="004B48CC" w:rsidP="00FE25BA">
      <w:pPr>
        <w:pStyle w:val="BodyTextIndent"/>
        <w:numPr>
          <w:ilvl w:val="1"/>
          <w:numId w:val="47"/>
        </w:numPr>
        <w:tabs>
          <w:tab w:val="clear" w:pos="-720"/>
          <w:tab w:val="clear" w:pos="540"/>
          <w:tab w:val="clear" w:pos="1440"/>
        </w:tabs>
        <w:ind w:left="851"/>
        <w:rPr>
          <w:rFonts w:cs="Arial"/>
          <w:bCs/>
          <w:sz w:val="22"/>
          <w:szCs w:val="22"/>
        </w:rPr>
      </w:pPr>
      <w:r w:rsidRPr="00F43B58">
        <w:rPr>
          <w:rFonts w:cs="Arial"/>
          <w:sz w:val="22"/>
          <w:szCs w:val="22"/>
        </w:rPr>
        <w:t>Qualitative methods</w:t>
      </w:r>
      <w:r w:rsidR="00F43B58" w:rsidRPr="00F43B58">
        <w:rPr>
          <w:rFonts w:cs="Arial"/>
          <w:sz w:val="22"/>
          <w:szCs w:val="22"/>
        </w:rPr>
        <w:t>:</w:t>
      </w:r>
    </w:p>
    <w:p w14:paraId="0956D176" w14:textId="094F1518"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Observation</w:t>
      </w:r>
      <w:r w:rsidR="00957D4F" w:rsidRPr="00F43B58">
        <w:rPr>
          <w:rFonts w:cs="Arial"/>
          <w:sz w:val="22"/>
          <w:szCs w:val="22"/>
        </w:rPr>
        <w:t>;</w:t>
      </w:r>
      <w:r w:rsidRPr="00F43B58">
        <w:rPr>
          <w:rFonts w:cs="Arial"/>
          <w:sz w:val="22"/>
          <w:szCs w:val="22"/>
        </w:rPr>
        <w:t xml:space="preserve"> </w:t>
      </w:r>
    </w:p>
    <w:p w14:paraId="12FA1F7F" w14:textId="07C9BA1B"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Interview</w:t>
      </w:r>
      <w:r w:rsidR="00957D4F" w:rsidRPr="00F43B58">
        <w:rPr>
          <w:rFonts w:cs="Arial"/>
          <w:sz w:val="22"/>
          <w:szCs w:val="22"/>
        </w:rPr>
        <w:t>;</w:t>
      </w:r>
    </w:p>
    <w:p w14:paraId="073D27D5" w14:textId="3F13C57E"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Focus groups</w:t>
      </w:r>
      <w:r w:rsidR="00957D4F" w:rsidRPr="00F43B58">
        <w:rPr>
          <w:rFonts w:cs="Arial"/>
          <w:sz w:val="22"/>
          <w:szCs w:val="22"/>
        </w:rPr>
        <w:t>;</w:t>
      </w:r>
      <w:r w:rsidRPr="00F43B58">
        <w:rPr>
          <w:rFonts w:cs="Arial"/>
          <w:sz w:val="22"/>
          <w:szCs w:val="22"/>
        </w:rPr>
        <w:t xml:space="preserve"> </w:t>
      </w:r>
    </w:p>
    <w:p w14:paraId="7038CC6B" w14:textId="1F698DD4"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Workshops.</w:t>
      </w:r>
    </w:p>
    <w:p w14:paraId="2F72BD8E" w14:textId="77777777" w:rsidR="00F43B58" w:rsidRPr="00F43B58" w:rsidRDefault="00F43B58" w:rsidP="00FA1F8C">
      <w:pPr>
        <w:pStyle w:val="BodyTextIndent"/>
        <w:tabs>
          <w:tab w:val="clear" w:pos="-720"/>
          <w:tab w:val="clear" w:pos="540"/>
          <w:tab w:val="clear" w:pos="1440"/>
        </w:tabs>
        <w:ind w:left="2160" w:firstLine="0"/>
        <w:rPr>
          <w:rFonts w:cs="Arial"/>
          <w:bCs/>
          <w:sz w:val="22"/>
          <w:szCs w:val="22"/>
        </w:rPr>
      </w:pPr>
    </w:p>
    <w:p w14:paraId="23ED93B5" w14:textId="562E7DE8" w:rsidR="00F43B58" w:rsidRPr="00FE67F6" w:rsidRDefault="004B48CC" w:rsidP="00FE67F6">
      <w:pPr>
        <w:pStyle w:val="BodyTextIndent"/>
        <w:numPr>
          <w:ilvl w:val="1"/>
          <w:numId w:val="47"/>
        </w:numPr>
        <w:tabs>
          <w:tab w:val="clear" w:pos="-720"/>
          <w:tab w:val="clear" w:pos="540"/>
          <w:tab w:val="clear" w:pos="1440"/>
        </w:tabs>
        <w:ind w:left="851"/>
        <w:rPr>
          <w:rFonts w:cs="Arial"/>
          <w:bCs/>
          <w:sz w:val="22"/>
          <w:szCs w:val="22"/>
        </w:rPr>
      </w:pPr>
      <w:r w:rsidRPr="00F43B58">
        <w:rPr>
          <w:rFonts w:cs="Arial"/>
          <w:sz w:val="22"/>
          <w:szCs w:val="22"/>
        </w:rPr>
        <w:t>Analytical methods</w:t>
      </w:r>
      <w:r w:rsidR="00F43B58" w:rsidRPr="00F43B58">
        <w:rPr>
          <w:rFonts w:cs="Arial"/>
          <w:sz w:val="22"/>
          <w:szCs w:val="22"/>
        </w:rPr>
        <w:t>:</w:t>
      </w:r>
    </w:p>
    <w:p w14:paraId="22DD29CB" w14:textId="77777777"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 xml:space="preserve">Questionnaire, </w:t>
      </w:r>
    </w:p>
    <w:p w14:paraId="17E6654C" w14:textId="77777777"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 xml:space="preserve">Measurement, </w:t>
      </w:r>
    </w:p>
    <w:p w14:paraId="560028F1" w14:textId="0F781716" w:rsidR="00957D4F" w:rsidRPr="00F43B58" w:rsidRDefault="004B48CC" w:rsidP="00FE25BA">
      <w:pPr>
        <w:pStyle w:val="BodyTextIndent"/>
        <w:numPr>
          <w:ilvl w:val="2"/>
          <w:numId w:val="47"/>
        </w:numPr>
        <w:tabs>
          <w:tab w:val="clear" w:pos="-720"/>
          <w:tab w:val="clear" w:pos="540"/>
          <w:tab w:val="clear" w:pos="1440"/>
        </w:tabs>
        <w:ind w:left="1276" w:hanging="283"/>
        <w:rPr>
          <w:rFonts w:cs="Arial"/>
          <w:bCs/>
          <w:sz w:val="22"/>
          <w:szCs w:val="22"/>
        </w:rPr>
      </w:pPr>
      <w:r w:rsidRPr="00F43B58">
        <w:rPr>
          <w:rFonts w:cs="Arial"/>
          <w:sz w:val="22"/>
          <w:szCs w:val="22"/>
        </w:rPr>
        <w:t xml:space="preserve">Benchmarking. </w:t>
      </w:r>
    </w:p>
    <w:p w14:paraId="0D1A65EF" w14:textId="77777777" w:rsidR="00F43B58" w:rsidRPr="00957D4F" w:rsidRDefault="00F43B58" w:rsidP="00FA1F8C">
      <w:pPr>
        <w:pStyle w:val="BodyTextIndent"/>
        <w:tabs>
          <w:tab w:val="clear" w:pos="-720"/>
          <w:tab w:val="clear" w:pos="540"/>
          <w:tab w:val="clear" w:pos="1440"/>
        </w:tabs>
        <w:ind w:left="2160" w:firstLine="0"/>
        <w:rPr>
          <w:rFonts w:cs="Arial"/>
          <w:bCs/>
          <w:sz w:val="22"/>
          <w:szCs w:val="22"/>
        </w:rPr>
      </w:pPr>
    </w:p>
    <w:p w14:paraId="647875F0" w14:textId="71CBDD4A" w:rsidR="00957D4F" w:rsidRPr="00F43B58" w:rsidRDefault="00957D4F" w:rsidP="00FA1F8C">
      <w:pPr>
        <w:pStyle w:val="BodyTextIndent"/>
        <w:numPr>
          <w:ilvl w:val="0"/>
          <w:numId w:val="47"/>
        </w:numPr>
        <w:tabs>
          <w:tab w:val="clear" w:pos="-720"/>
          <w:tab w:val="clear" w:pos="540"/>
          <w:tab w:val="clear" w:pos="1440"/>
        </w:tabs>
        <w:ind w:left="426" w:hanging="426"/>
        <w:rPr>
          <w:rFonts w:cs="Arial"/>
          <w:bCs/>
          <w:sz w:val="22"/>
          <w:szCs w:val="22"/>
        </w:rPr>
      </w:pPr>
      <w:r w:rsidRPr="00957D4F">
        <w:rPr>
          <w:rFonts w:cs="Arial"/>
        </w:rPr>
        <w:t>MOD</w:t>
      </w:r>
      <w:r w:rsidR="004B48CC" w:rsidRPr="00957D4F">
        <w:rPr>
          <w:rFonts w:cs="Arial"/>
          <w:sz w:val="22"/>
          <w:szCs w:val="22"/>
        </w:rPr>
        <w:t xml:space="preserve"> GSL</w:t>
      </w:r>
      <w:r w:rsidR="00F43B58">
        <w:rPr>
          <w:rFonts w:cs="Arial"/>
          <w:sz w:val="22"/>
          <w:szCs w:val="22"/>
        </w:rPr>
        <w:t xml:space="preserve"> </w:t>
      </w:r>
      <w:r w:rsidRPr="00957D4F">
        <w:rPr>
          <w:rFonts w:cs="Arial"/>
        </w:rPr>
        <w:t>Implementation</w:t>
      </w:r>
      <w:r w:rsidR="00F43B58">
        <w:rPr>
          <w:rFonts w:cs="Arial"/>
        </w:rPr>
        <w:t>:</w:t>
      </w:r>
    </w:p>
    <w:p w14:paraId="34F550BA" w14:textId="77777777" w:rsidR="00F43B58" w:rsidRPr="00957D4F" w:rsidRDefault="00F43B58" w:rsidP="00FA1F8C">
      <w:pPr>
        <w:pStyle w:val="BodyTextIndent"/>
        <w:tabs>
          <w:tab w:val="clear" w:pos="-720"/>
          <w:tab w:val="clear" w:pos="540"/>
          <w:tab w:val="clear" w:pos="1440"/>
        </w:tabs>
        <w:ind w:left="426" w:firstLine="0"/>
        <w:rPr>
          <w:rFonts w:cs="Arial"/>
          <w:bCs/>
          <w:sz w:val="22"/>
          <w:szCs w:val="22"/>
        </w:rPr>
      </w:pPr>
    </w:p>
    <w:p w14:paraId="2BFAA0EF" w14:textId="77777777" w:rsidR="00F43B58" w:rsidRPr="00F43B58" w:rsidRDefault="004B48CC" w:rsidP="00B82CBF">
      <w:pPr>
        <w:pStyle w:val="BodyTextIndent"/>
        <w:numPr>
          <w:ilvl w:val="1"/>
          <w:numId w:val="47"/>
        </w:numPr>
        <w:tabs>
          <w:tab w:val="clear" w:pos="-720"/>
          <w:tab w:val="clear" w:pos="540"/>
          <w:tab w:val="clear" w:pos="1440"/>
        </w:tabs>
        <w:ind w:left="851"/>
        <w:rPr>
          <w:rFonts w:cs="Arial"/>
          <w:bCs/>
          <w:sz w:val="22"/>
          <w:szCs w:val="22"/>
        </w:rPr>
      </w:pPr>
      <w:r w:rsidRPr="00957D4F">
        <w:rPr>
          <w:rFonts w:cs="Arial"/>
          <w:sz w:val="22"/>
          <w:szCs w:val="22"/>
        </w:rPr>
        <w:t xml:space="preserve">The principles of GSL will be tested within </w:t>
      </w:r>
      <w:r w:rsidR="00F43B58">
        <w:rPr>
          <w:rFonts w:cs="Arial"/>
          <w:sz w:val="22"/>
          <w:szCs w:val="22"/>
        </w:rPr>
        <w:t>all</w:t>
      </w:r>
      <w:r w:rsidRPr="00957D4F">
        <w:rPr>
          <w:rFonts w:cs="Arial"/>
          <w:sz w:val="22"/>
          <w:szCs w:val="22"/>
        </w:rPr>
        <w:t xml:space="preserve"> projects in, or approaching, the construction. phase. </w:t>
      </w:r>
    </w:p>
    <w:p w14:paraId="0E20A0CB" w14:textId="68EAB6EA" w:rsidR="004B48CC" w:rsidRPr="00F43B58" w:rsidRDefault="004B48CC" w:rsidP="00B82CBF">
      <w:pPr>
        <w:pStyle w:val="BodyTextIndent"/>
        <w:numPr>
          <w:ilvl w:val="1"/>
          <w:numId w:val="47"/>
        </w:numPr>
        <w:tabs>
          <w:tab w:val="clear" w:pos="-720"/>
          <w:tab w:val="clear" w:pos="540"/>
          <w:tab w:val="clear" w:pos="1440"/>
        </w:tabs>
        <w:ind w:left="851"/>
        <w:rPr>
          <w:rFonts w:cs="Arial"/>
          <w:bCs/>
          <w:sz w:val="22"/>
          <w:szCs w:val="22"/>
        </w:rPr>
      </w:pPr>
      <w:r w:rsidRPr="00F43B58">
        <w:rPr>
          <w:rFonts w:cs="Arial"/>
          <w:sz w:val="22"/>
          <w:szCs w:val="22"/>
        </w:rPr>
        <w:t>All other projects will undertake the GSL procedures in accordance with this Guidance Document with any clarity required available from the GSL Champion.</w:t>
      </w:r>
    </w:p>
    <w:p w14:paraId="14C534F6" w14:textId="77777777" w:rsidR="004B48CC" w:rsidRDefault="004B48CC" w:rsidP="00B82CBF">
      <w:pPr>
        <w:ind w:left="851" w:hanging="360"/>
        <w:rPr>
          <w:rFonts w:ascii="Arial" w:hAnsi="Arial" w:cs="Arial"/>
          <w:i/>
        </w:rPr>
      </w:pPr>
    </w:p>
    <w:p w14:paraId="7FEF940D" w14:textId="77777777" w:rsidR="00CB63EA" w:rsidRDefault="00CB63EA" w:rsidP="004B48CC">
      <w:pPr>
        <w:pStyle w:val="Heading3"/>
        <w:keepLines w:val="0"/>
        <w:widowControl w:val="0"/>
        <w:numPr>
          <w:ilvl w:val="0"/>
          <w:numId w:val="0"/>
        </w:numPr>
        <w:spacing w:before="0" w:line="240" w:lineRule="auto"/>
        <w:rPr>
          <w:rFonts w:ascii="Arial" w:hAnsi="Arial" w:cs="Arial"/>
          <w:b w:val="0"/>
        </w:rPr>
        <w:sectPr w:rsidR="00CB63EA" w:rsidSect="004B48CC">
          <w:headerReference w:type="default" r:id="rId12"/>
          <w:footerReference w:type="default" r:id="rId13"/>
          <w:pgSz w:w="11900" w:h="16840" w:code="9"/>
          <w:pgMar w:top="1134" w:right="1179" w:bottom="1134" w:left="958" w:header="284" w:footer="284" w:gutter="0"/>
          <w:cols w:space="720"/>
        </w:sectPr>
      </w:pPr>
    </w:p>
    <w:p w14:paraId="06015367" w14:textId="77777777" w:rsidR="00CB63EA" w:rsidRPr="007E09C4" w:rsidRDefault="00CB63EA" w:rsidP="00CB63EA">
      <w:pPr>
        <w:spacing w:after="0" w:line="240" w:lineRule="auto"/>
        <w:ind w:left="720" w:hanging="720"/>
        <w:jc w:val="center"/>
        <w:rPr>
          <w:rFonts w:ascii="Arial" w:hAnsi="Arial" w:cs="Arial"/>
          <w:b/>
        </w:rPr>
      </w:pPr>
      <w:r w:rsidRPr="007E09C4">
        <w:rPr>
          <w:rFonts w:ascii="Arial" w:hAnsi="Arial" w:cs="Arial"/>
          <w:b/>
        </w:rPr>
        <w:t>GSL</w:t>
      </w:r>
    </w:p>
    <w:p w14:paraId="7BE95355" w14:textId="77777777" w:rsidR="00CB63EA" w:rsidRDefault="00CB63EA" w:rsidP="00CB63EA">
      <w:pPr>
        <w:spacing w:after="0" w:line="240" w:lineRule="auto"/>
        <w:ind w:left="720" w:hanging="720"/>
        <w:jc w:val="center"/>
        <w:rPr>
          <w:rFonts w:ascii="Arial" w:hAnsi="Arial" w:cs="Arial"/>
          <w:b/>
        </w:rPr>
      </w:pPr>
      <w:r w:rsidRPr="007E09C4">
        <w:rPr>
          <w:rFonts w:ascii="Arial" w:hAnsi="Arial" w:cs="Arial"/>
          <w:b/>
        </w:rPr>
        <w:t>Post Operational Evaluation Report</w:t>
      </w:r>
    </w:p>
    <w:p w14:paraId="412ED792" w14:textId="77777777" w:rsidR="00CB63EA" w:rsidRPr="00380C07" w:rsidRDefault="00CB63EA" w:rsidP="00CB63EA">
      <w:pPr>
        <w:pStyle w:val="Heading3"/>
        <w:numPr>
          <w:ilvl w:val="0"/>
          <w:numId w:val="0"/>
        </w:numPr>
        <w:jc w:val="center"/>
      </w:pPr>
      <w:r w:rsidRPr="00380C07">
        <w:t xml:space="preserve">Instruction/Guidance </w:t>
      </w:r>
      <w:r>
        <w:t>Template</w:t>
      </w:r>
    </w:p>
    <w:p w14:paraId="67947838" w14:textId="3C0A1E44" w:rsidR="00CB63EA" w:rsidRDefault="00CB63EA" w:rsidP="00B82CBF">
      <w:pPr>
        <w:pStyle w:val="BodyTextIndent"/>
        <w:tabs>
          <w:tab w:val="clear" w:pos="-720"/>
        </w:tabs>
        <w:ind w:left="0" w:right="-18" w:firstLine="0"/>
        <w:rPr>
          <w:rFonts w:cs="Arial"/>
          <w:sz w:val="22"/>
          <w:szCs w:val="22"/>
        </w:rPr>
      </w:pPr>
    </w:p>
    <w:p w14:paraId="45D4E312" w14:textId="48E4874B" w:rsidR="00CB63EA" w:rsidRPr="00AC47DA" w:rsidRDefault="00AC47DA" w:rsidP="00AC47DA">
      <w:pPr>
        <w:pStyle w:val="BodyTextIndent"/>
        <w:tabs>
          <w:tab w:val="clear" w:pos="-720"/>
        </w:tabs>
        <w:ind w:left="0" w:right="-18" w:firstLine="0"/>
        <w:rPr>
          <w:rFonts w:cs="Arial"/>
          <w:sz w:val="22"/>
          <w:szCs w:val="22"/>
        </w:rPr>
      </w:pPr>
      <w:r>
        <w:rPr>
          <w:rFonts w:cs="Arial"/>
          <w:sz w:val="22"/>
          <w:szCs w:val="22"/>
        </w:rPr>
        <w:t>Summary:</w:t>
      </w:r>
    </w:p>
    <w:p w14:paraId="0922EFFE" w14:textId="77777777" w:rsidR="00C66A44" w:rsidRPr="006366CF" w:rsidRDefault="00C66A44" w:rsidP="006366CF">
      <w:pPr>
        <w:spacing w:after="0"/>
        <w:ind w:right="-18"/>
        <w:rPr>
          <w:rFonts w:ascii="Arial" w:hAnsi="Arial" w:cs="Arial"/>
          <w:bCs/>
          <w:color w:val="000000"/>
        </w:rPr>
      </w:pPr>
    </w:p>
    <w:p w14:paraId="1062A9A1" w14:textId="65143EDD" w:rsidR="00AC47DA" w:rsidRDefault="00AC47DA" w:rsidP="006366CF">
      <w:pPr>
        <w:pStyle w:val="ListParagraph"/>
        <w:numPr>
          <w:ilvl w:val="0"/>
          <w:numId w:val="49"/>
        </w:numPr>
        <w:ind w:left="426" w:right="-18" w:hanging="426"/>
        <w:rPr>
          <w:rFonts w:ascii="Arial" w:hAnsi="Arial" w:cs="Arial"/>
          <w:color w:val="000000"/>
        </w:rPr>
      </w:pPr>
      <w:r>
        <w:rPr>
          <w:rFonts w:ascii="Arial" w:hAnsi="Arial" w:cs="Arial"/>
          <w:color w:val="000000"/>
        </w:rPr>
        <w:t>A brief summary of the project and findings of the P.O.E</w:t>
      </w:r>
    </w:p>
    <w:p w14:paraId="35252C36" w14:textId="2F345C1F" w:rsidR="00AC47DA" w:rsidRPr="00AC47DA" w:rsidRDefault="00AC47DA" w:rsidP="00AC47DA">
      <w:pPr>
        <w:ind w:right="-18"/>
        <w:rPr>
          <w:rFonts w:ascii="Arial" w:hAnsi="Arial" w:cs="Arial"/>
          <w:color w:val="000000"/>
        </w:rPr>
      </w:pPr>
      <w:r>
        <w:rPr>
          <w:rFonts w:ascii="Arial" w:hAnsi="Arial" w:cs="Arial"/>
          <w:color w:val="000000"/>
        </w:rPr>
        <w:t>Purpose</w:t>
      </w:r>
    </w:p>
    <w:p w14:paraId="7BA25E76" w14:textId="29FAAA44" w:rsidR="00CB63EA" w:rsidRPr="006366CF" w:rsidRDefault="00CB63EA" w:rsidP="006366CF">
      <w:pPr>
        <w:pStyle w:val="ListParagraph"/>
        <w:numPr>
          <w:ilvl w:val="0"/>
          <w:numId w:val="49"/>
        </w:numPr>
        <w:ind w:left="426" w:right="-18" w:hanging="426"/>
        <w:rPr>
          <w:rFonts w:ascii="Arial" w:hAnsi="Arial" w:cs="Arial"/>
          <w:color w:val="000000"/>
        </w:rPr>
      </w:pPr>
      <w:r w:rsidRPr="006366CF">
        <w:rPr>
          <w:rFonts w:ascii="Arial" w:hAnsi="Arial" w:cs="Arial"/>
          <w:color w:val="000000"/>
        </w:rPr>
        <w:t xml:space="preserve">As part of the life cycle of the project delivery process, the DIO PM will arrange for </w:t>
      </w:r>
      <w:r w:rsidR="00C66A44">
        <w:rPr>
          <w:rFonts w:ascii="Arial" w:hAnsi="Arial" w:cs="Arial"/>
          <w:color w:val="000000"/>
        </w:rPr>
        <w:t>P.O.E.</w:t>
      </w:r>
      <w:r w:rsidRPr="006366CF">
        <w:rPr>
          <w:rFonts w:ascii="Arial" w:hAnsi="Arial" w:cs="Arial"/>
          <w:color w:val="000000"/>
        </w:rPr>
        <w:t>s to be completed.</w:t>
      </w:r>
    </w:p>
    <w:p w14:paraId="0C6CA24D" w14:textId="1838F007" w:rsidR="006366CF" w:rsidRPr="006366CF" w:rsidRDefault="00CB63EA" w:rsidP="006366CF">
      <w:pPr>
        <w:pStyle w:val="ListParagraph"/>
        <w:numPr>
          <w:ilvl w:val="0"/>
          <w:numId w:val="49"/>
        </w:numPr>
        <w:ind w:left="426" w:right="-18" w:hanging="426"/>
        <w:rPr>
          <w:rFonts w:ascii="Arial" w:hAnsi="Arial" w:cs="Arial"/>
          <w:color w:val="000000"/>
        </w:rPr>
      </w:pPr>
      <w:r w:rsidRPr="006366CF">
        <w:rPr>
          <w:rFonts w:ascii="Arial" w:hAnsi="Arial" w:cs="Arial"/>
          <w:color w:val="000000"/>
        </w:rPr>
        <w:t xml:space="preserve">The purpose of this </w:t>
      </w:r>
      <w:r w:rsidR="00500C8E">
        <w:rPr>
          <w:rFonts w:ascii="Arial" w:hAnsi="Arial" w:cs="Arial"/>
          <w:color w:val="000000"/>
        </w:rPr>
        <w:t>P.O.E.</w:t>
      </w:r>
      <w:r w:rsidRPr="006366CF">
        <w:rPr>
          <w:rFonts w:ascii="Arial" w:hAnsi="Arial" w:cs="Arial"/>
          <w:color w:val="000000"/>
        </w:rPr>
        <w:t xml:space="preserve"> is to establish whether the objectives set in the business case have been successful, and to identify lessons learned for projects, standards and business benefits, including cost reduction, going forward.</w:t>
      </w:r>
    </w:p>
    <w:p w14:paraId="6EAD0564" w14:textId="1C5D940E" w:rsidR="00CB63EA" w:rsidRDefault="00CB63EA" w:rsidP="006366CF">
      <w:pPr>
        <w:spacing w:after="0"/>
        <w:ind w:right="-18"/>
        <w:rPr>
          <w:rFonts w:ascii="Arial" w:hAnsi="Arial" w:cs="Arial"/>
          <w:bCs/>
          <w:color w:val="000000"/>
        </w:rPr>
      </w:pPr>
      <w:r w:rsidRPr="006366CF">
        <w:rPr>
          <w:rFonts w:ascii="Arial" w:hAnsi="Arial" w:cs="Arial"/>
          <w:bCs/>
          <w:color w:val="000000"/>
        </w:rPr>
        <w:t>Timing of Evaluation</w:t>
      </w:r>
    </w:p>
    <w:p w14:paraId="4D059A14" w14:textId="77777777" w:rsidR="00C66A44" w:rsidRPr="006366CF" w:rsidRDefault="00C66A44" w:rsidP="006366CF">
      <w:pPr>
        <w:spacing w:after="0"/>
        <w:ind w:right="-18"/>
        <w:rPr>
          <w:rFonts w:ascii="Arial" w:hAnsi="Arial" w:cs="Arial"/>
          <w:color w:val="000000"/>
        </w:rPr>
      </w:pPr>
    </w:p>
    <w:p w14:paraId="7EB4C788" w14:textId="048ADF9F" w:rsidR="00CB63EA" w:rsidRPr="006366CF" w:rsidRDefault="00CB63EA" w:rsidP="006366CF">
      <w:pPr>
        <w:pStyle w:val="ListParagraph"/>
        <w:numPr>
          <w:ilvl w:val="0"/>
          <w:numId w:val="49"/>
        </w:numPr>
        <w:ind w:left="426" w:right="-18" w:hanging="426"/>
        <w:rPr>
          <w:rFonts w:ascii="Arial" w:hAnsi="Arial" w:cs="Arial"/>
          <w:bCs/>
          <w:color w:val="000000"/>
        </w:rPr>
      </w:pPr>
      <w:r w:rsidRPr="006366CF">
        <w:rPr>
          <w:rFonts w:ascii="Arial" w:hAnsi="Arial" w:cs="Arial"/>
          <w:color w:val="000000"/>
        </w:rPr>
        <w:t xml:space="preserve">The timing of the </w:t>
      </w:r>
      <w:r w:rsidR="00500C8E">
        <w:rPr>
          <w:rFonts w:ascii="Arial" w:hAnsi="Arial" w:cs="Arial"/>
          <w:color w:val="000000"/>
        </w:rPr>
        <w:t>P.O.E.</w:t>
      </w:r>
      <w:r w:rsidRPr="006366CF">
        <w:rPr>
          <w:rFonts w:ascii="Arial" w:hAnsi="Arial" w:cs="Arial"/>
          <w:color w:val="000000"/>
        </w:rPr>
        <w:t xml:space="preserve"> will be determined by the DIO PM in conjunction with the project stakeholder community. Timing will be such that it allows sufficient time to elapse to assess the degree to which benefits have been delivered and good practice to be identified. The initial assessment is will generally take place following completion of the Defects Liability Period or 12 months with a follow up assessment in year 2 and 3.</w:t>
      </w:r>
      <w:r w:rsidRPr="006366CF">
        <w:rPr>
          <w:rFonts w:ascii="Arial" w:hAnsi="Arial" w:cs="Arial"/>
          <w:bCs/>
          <w:color w:val="000000"/>
        </w:rPr>
        <w:t xml:space="preserve"> </w:t>
      </w:r>
    </w:p>
    <w:p w14:paraId="7857B67F" w14:textId="6AF4C58F" w:rsidR="00CB63EA" w:rsidRDefault="00CB63EA" w:rsidP="006366CF">
      <w:pPr>
        <w:spacing w:after="0"/>
        <w:ind w:right="-18"/>
        <w:rPr>
          <w:rFonts w:ascii="Arial" w:hAnsi="Arial" w:cs="Arial"/>
          <w:bCs/>
          <w:color w:val="000000"/>
        </w:rPr>
      </w:pPr>
      <w:r w:rsidRPr="006366CF">
        <w:rPr>
          <w:rFonts w:ascii="Arial" w:hAnsi="Arial" w:cs="Arial"/>
          <w:bCs/>
          <w:color w:val="000000"/>
        </w:rPr>
        <w:t>Responsibility</w:t>
      </w:r>
    </w:p>
    <w:p w14:paraId="4B4BE60D" w14:textId="77777777" w:rsidR="00C66A44" w:rsidRPr="006366CF" w:rsidRDefault="00C66A44" w:rsidP="006366CF">
      <w:pPr>
        <w:spacing w:after="0"/>
        <w:ind w:right="-18"/>
        <w:rPr>
          <w:rFonts w:ascii="Arial" w:hAnsi="Arial" w:cs="Arial"/>
          <w:bCs/>
          <w:color w:val="000000"/>
        </w:rPr>
      </w:pPr>
    </w:p>
    <w:p w14:paraId="3DCFB8DF" w14:textId="4D2EB3C2" w:rsidR="00CB63EA" w:rsidRPr="006366CF" w:rsidRDefault="00CB63EA" w:rsidP="006366CF">
      <w:pPr>
        <w:pStyle w:val="BodyTextIndent"/>
        <w:numPr>
          <w:ilvl w:val="0"/>
          <w:numId w:val="49"/>
        </w:numPr>
        <w:tabs>
          <w:tab w:val="clear" w:pos="-720"/>
        </w:tabs>
        <w:ind w:left="426" w:right="-18" w:hanging="426"/>
        <w:rPr>
          <w:rFonts w:cs="Arial"/>
          <w:bCs/>
          <w:sz w:val="22"/>
          <w:szCs w:val="22"/>
        </w:rPr>
      </w:pPr>
      <w:r w:rsidRPr="006366CF">
        <w:rPr>
          <w:rFonts w:cs="Arial"/>
          <w:bCs/>
          <w:sz w:val="22"/>
          <w:szCs w:val="22"/>
        </w:rPr>
        <w:t xml:space="preserve">The Projects </w:t>
      </w:r>
      <w:r w:rsidR="00500C8E">
        <w:rPr>
          <w:rFonts w:cs="Arial"/>
          <w:bCs/>
          <w:sz w:val="22"/>
          <w:szCs w:val="22"/>
        </w:rPr>
        <w:t>Technical</w:t>
      </w:r>
      <w:r w:rsidRPr="006366CF">
        <w:rPr>
          <w:rFonts w:cs="Arial"/>
          <w:bCs/>
          <w:sz w:val="22"/>
          <w:szCs w:val="22"/>
        </w:rPr>
        <w:t xml:space="preserve"> Support Provider (</w:t>
      </w:r>
      <w:r w:rsidR="00500C8E">
        <w:rPr>
          <w:rFonts w:cs="Arial"/>
          <w:bCs/>
          <w:sz w:val="22"/>
          <w:szCs w:val="22"/>
        </w:rPr>
        <w:t>T</w:t>
      </w:r>
      <w:r w:rsidRPr="006366CF">
        <w:rPr>
          <w:rFonts w:cs="Arial"/>
          <w:bCs/>
          <w:sz w:val="22"/>
          <w:szCs w:val="22"/>
        </w:rPr>
        <w:t xml:space="preserve">SP) will be made responsible by the DIO PM for the delivery of the first </w:t>
      </w:r>
      <w:r w:rsidR="00500C8E">
        <w:rPr>
          <w:rFonts w:cs="Arial"/>
          <w:bCs/>
          <w:sz w:val="22"/>
          <w:szCs w:val="22"/>
        </w:rPr>
        <w:t>P.O.E.</w:t>
      </w:r>
      <w:r w:rsidRPr="006366CF">
        <w:rPr>
          <w:rFonts w:cs="Arial"/>
          <w:bCs/>
          <w:sz w:val="22"/>
          <w:szCs w:val="22"/>
        </w:rPr>
        <w:t xml:space="preserve"> (details of evaluation team to be provided within report).</w:t>
      </w:r>
    </w:p>
    <w:p w14:paraId="64F41F2C" w14:textId="1F42240A" w:rsidR="00CB63EA" w:rsidRPr="006366CF" w:rsidRDefault="00CB63EA" w:rsidP="006366CF">
      <w:pPr>
        <w:pStyle w:val="BodyTextIndent"/>
        <w:numPr>
          <w:ilvl w:val="0"/>
          <w:numId w:val="49"/>
        </w:numPr>
        <w:tabs>
          <w:tab w:val="clear" w:pos="-1080"/>
          <w:tab w:val="clear" w:pos="-720"/>
          <w:tab w:val="clear" w:pos="540"/>
          <w:tab w:val="clear" w:pos="1440"/>
        </w:tabs>
        <w:ind w:left="426" w:right="-18" w:hanging="426"/>
        <w:rPr>
          <w:rFonts w:cs="Arial"/>
          <w:bCs/>
          <w:sz w:val="22"/>
          <w:szCs w:val="22"/>
        </w:rPr>
      </w:pPr>
      <w:r w:rsidRPr="006366CF">
        <w:rPr>
          <w:rFonts w:cs="Arial"/>
          <w:bCs/>
          <w:sz w:val="22"/>
          <w:szCs w:val="22"/>
        </w:rPr>
        <w:t xml:space="preserve">Based upon the first evaluation year 2 and 3 evaluations will be undertaken by the Regional Delivery team supported by </w:t>
      </w:r>
      <w:r w:rsidR="006366CF" w:rsidRPr="006366CF">
        <w:rPr>
          <w:rFonts w:cs="Arial"/>
          <w:bCs/>
          <w:sz w:val="22"/>
          <w:szCs w:val="22"/>
        </w:rPr>
        <w:t>their</w:t>
      </w:r>
      <w:r w:rsidRPr="006366CF">
        <w:rPr>
          <w:rFonts w:cs="Arial"/>
          <w:bCs/>
          <w:sz w:val="22"/>
          <w:szCs w:val="22"/>
        </w:rPr>
        <w:t xml:space="preserve"> delivery partner (details of evaluation team to be provided within report).</w:t>
      </w:r>
    </w:p>
    <w:p w14:paraId="045CC4DD" w14:textId="77777777" w:rsidR="00CB63EA" w:rsidRPr="006366CF" w:rsidRDefault="00CB63EA" w:rsidP="006366CF">
      <w:pPr>
        <w:pStyle w:val="BodyTextIndent"/>
        <w:tabs>
          <w:tab w:val="clear" w:pos="-1080"/>
          <w:tab w:val="clear" w:pos="540"/>
          <w:tab w:val="clear" w:pos="1440"/>
        </w:tabs>
        <w:ind w:left="426" w:right="-18" w:hanging="426"/>
        <w:rPr>
          <w:rFonts w:cs="Arial"/>
          <w:bCs/>
          <w:sz w:val="22"/>
          <w:szCs w:val="22"/>
        </w:rPr>
      </w:pPr>
    </w:p>
    <w:p w14:paraId="392541FD" w14:textId="39C5582A" w:rsidR="00500C8E" w:rsidRDefault="00CB63EA" w:rsidP="00500C8E">
      <w:pPr>
        <w:pStyle w:val="BodyTextIndent"/>
        <w:tabs>
          <w:tab w:val="clear" w:pos="-720"/>
        </w:tabs>
        <w:ind w:right="-18"/>
        <w:rPr>
          <w:rFonts w:cs="Arial"/>
          <w:sz w:val="22"/>
          <w:szCs w:val="22"/>
        </w:rPr>
      </w:pPr>
      <w:r w:rsidRPr="00500C8E">
        <w:rPr>
          <w:rFonts w:cs="Arial"/>
          <w:sz w:val="22"/>
          <w:szCs w:val="22"/>
        </w:rPr>
        <w:t>Procedures</w:t>
      </w:r>
    </w:p>
    <w:p w14:paraId="62D41C1F" w14:textId="77777777" w:rsidR="00C66A44" w:rsidRPr="00500C8E" w:rsidRDefault="00C66A44" w:rsidP="00500C8E">
      <w:pPr>
        <w:pStyle w:val="BodyTextIndent"/>
        <w:tabs>
          <w:tab w:val="clear" w:pos="-720"/>
        </w:tabs>
        <w:ind w:right="-18"/>
        <w:rPr>
          <w:rFonts w:cs="Arial"/>
          <w:sz w:val="22"/>
          <w:szCs w:val="22"/>
        </w:rPr>
      </w:pPr>
    </w:p>
    <w:p w14:paraId="3929E920" w14:textId="59AC116C" w:rsidR="006366CF" w:rsidRPr="00500C8E" w:rsidRDefault="006366CF" w:rsidP="00500C8E">
      <w:pPr>
        <w:pStyle w:val="ListParagraph"/>
        <w:numPr>
          <w:ilvl w:val="0"/>
          <w:numId w:val="49"/>
        </w:numPr>
        <w:ind w:left="426" w:right="-18" w:hanging="426"/>
        <w:rPr>
          <w:rFonts w:ascii="Arial" w:hAnsi="Arial" w:cs="Arial"/>
          <w:bCs/>
          <w:i/>
          <w:color w:val="000000"/>
        </w:rPr>
      </w:pPr>
      <w:r w:rsidRPr="00500C8E">
        <w:rPr>
          <w:rFonts w:ascii="Arial" w:hAnsi="Arial" w:cs="Arial"/>
          <w:color w:val="000000"/>
        </w:rPr>
        <w:t xml:space="preserve">The </w:t>
      </w:r>
      <w:r w:rsidR="00500C8E" w:rsidRPr="00500C8E">
        <w:rPr>
          <w:rFonts w:ascii="Arial" w:hAnsi="Arial" w:cs="Arial"/>
          <w:color w:val="000000"/>
        </w:rPr>
        <w:t>P.O.E.</w:t>
      </w:r>
      <w:r w:rsidRPr="00500C8E">
        <w:rPr>
          <w:rFonts w:ascii="Arial" w:hAnsi="Arial" w:cs="Arial"/>
          <w:color w:val="000000"/>
        </w:rPr>
        <w:t xml:space="preserve"> will assess the entire project including Design performance parameters (including relevant Building Performance Standards (BPS)) on Structure, M&amp;E, Actual Energy Consumption, Durability etc.</w:t>
      </w:r>
    </w:p>
    <w:p w14:paraId="6A298815" w14:textId="63A1C767" w:rsidR="00CB63EA" w:rsidRPr="00500C8E" w:rsidRDefault="00CB63EA" w:rsidP="006366CF">
      <w:pPr>
        <w:pStyle w:val="ListParagraph"/>
        <w:numPr>
          <w:ilvl w:val="0"/>
          <w:numId w:val="49"/>
        </w:numPr>
        <w:ind w:left="426" w:right="-18" w:hanging="426"/>
        <w:rPr>
          <w:rFonts w:ascii="Arial" w:hAnsi="Arial" w:cs="Arial"/>
        </w:rPr>
      </w:pPr>
      <w:r w:rsidRPr="00500C8E">
        <w:rPr>
          <w:rFonts w:ascii="Arial" w:hAnsi="Arial" w:cs="Arial"/>
        </w:rPr>
        <w:t xml:space="preserve">The </w:t>
      </w:r>
      <w:r w:rsidR="00500C8E" w:rsidRPr="00500C8E">
        <w:rPr>
          <w:rFonts w:ascii="Arial" w:hAnsi="Arial" w:cs="Arial"/>
        </w:rPr>
        <w:t>P.O.E.</w:t>
      </w:r>
      <w:r w:rsidRPr="00500C8E">
        <w:rPr>
          <w:rFonts w:ascii="Arial" w:hAnsi="Arial" w:cs="Arial"/>
        </w:rPr>
        <w:t xml:space="preserve"> </w:t>
      </w:r>
      <w:r w:rsidR="006366CF" w:rsidRPr="00500C8E">
        <w:rPr>
          <w:rFonts w:ascii="Arial" w:hAnsi="Arial" w:cs="Arial"/>
        </w:rPr>
        <w:t>will</w:t>
      </w:r>
      <w:r w:rsidRPr="00500C8E">
        <w:rPr>
          <w:rFonts w:ascii="Arial" w:hAnsi="Arial" w:cs="Arial"/>
        </w:rPr>
        <w:t xml:space="preserve"> </w:t>
      </w:r>
      <w:r w:rsidR="00500C8E">
        <w:rPr>
          <w:rFonts w:ascii="Arial" w:hAnsi="Arial" w:cs="Arial"/>
        </w:rPr>
        <w:t xml:space="preserve">also </w:t>
      </w:r>
      <w:r w:rsidRPr="00500C8E">
        <w:rPr>
          <w:rFonts w:ascii="Arial" w:hAnsi="Arial" w:cs="Arial"/>
        </w:rPr>
        <w:t xml:space="preserve">form part of the projects Post Project Evaluation which will assess the benefits as forecast in the projects Main Gate Business Case. The </w:t>
      </w:r>
      <w:r w:rsidR="00500C8E" w:rsidRPr="00500C8E">
        <w:rPr>
          <w:rFonts w:ascii="Arial" w:hAnsi="Arial" w:cs="Arial"/>
        </w:rPr>
        <w:t>P.O.E.</w:t>
      </w:r>
      <w:r w:rsidRPr="00500C8E">
        <w:rPr>
          <w:rFonts w:ascii="Arial" w:hAnsi="Arial" w:cs="Arial"/>
        </w:rPr>
        <w:t xml:space="preserve"> will not assess delivery of the commercial case or project management.</w:t>
      </w:r>
    </w:p>
    <w:p w14:paraId="4EDFD4D4" w14:textId="7E47BB6E" w:rsidR="00CB63EA" w:rsidRDefault="00CB63EA" w:rsidP="00500C8E">
      <w:pPr>
        <w:pStyle w:val="BodyTextIndent"/>
        <w:tabs>
          <w:tab w:val="clear" w:pos="-720"/>
        </w:tabs>
        <w:ind w:left="0" w:right="-18" w:firstLine="0"/>
        <w:rPr>
          <w:rFonts w:cs="Arial"/>
          <w:sz w:val="22"/>
          <w:szCs w:val="22"/>
        </w:rPr>
      </w:pPr>
      <w:r w:rsidRPr="00500C8E">
        <w:rPr>
          <w:rFonts w:cs="Arial"/>
          <w:sz w:val="22"/>
          <w:szCs w:val="22"/>
        </w:rPr>
        <w:t>Project Background</w:t>
      </w:r>
    </w:p>
    <w:p w14:paraId="20EE79ED" w14:textId="77777777" w:rsidR="00C66A44" w:rsidRPr="006366CF" w:rsidRDefault="00C66A44" w:rsidP="00500C8E">
      <w:pPr>
        <w:pStyle w:val="BodyTextIndent"/>
        <w:tabs>
          <w:tab w:val="clear" w:pos="-720"/>
        </w:tabs>
        <w:ind w:left="0" w:right="-18" w:firstLine="0"/>
        <w:rPr>
          <w:rFonts w:cs="Arial"/>
          <w:bCs/>
          <w:sz w:val="22"/>
          <w:szCs w:val="22"/>
        </w:rPr>
      </w:pPr>
    </w:p>
    <w:p w14:paraId="7BF4B822" w14:textId="64BEDEEC" w:rsidR="00CB63EA" w:rsidRPr="006366CF" w:rsidRDefault="00CB63EA" w:rsidP="006366CF">
      <w:pPr>
        <w:pStyle w:val="BodyTextIndent"/>
        <w:numPr>
          <w:ilvl w:val="0"/>
          <w:numId w:val="49"/>
        </w:numPr>
        <w:tabs>
          <w:tab w:val="clear" w:pos="-720"/>
          <w:tab w:val="clear" w:pos="540"/>
          <w:tab w:val="clear" w:pos="1440"/>
        </w:tabs>
        <w:ind w:left="426" w:right="-18" w:hanging="426"/>
        <w:rPr>
          <w:rFonts w:cs="Arial"/>
          <w:bCs/>
          <w:sz w:val="22"/>
          <w:szCs w:val="22"/>
        </w:rPr>
      </w:pPr>
      <w:r w:rsidRPr="006366CF">
        <w:rPr>
          <w:rFonts w:cs="Arial"/>
          <w:bCs/>
          <w:sz w:val="22"/>
          <w:szCs w:val="22"/>
        </w:rPr>
        <w:t>Brief description of the project</w:t>
      </w:r>
      <w:r w:rsidR="00500C8E">
        <w:rPr>
          <w:rFonts w:cs="Arial"/>
          <w:bCs/>
          <w:sz w:val="22"/>
          <w:szCs w:val="22"/>
        </w:rPr>
        <w:t>.</w:t>
      </w:r>
    </w:p>
    <w:p w14:paraId="7648D880" w14:textId="61BBCE9E" w:rsidR="00CB63EA" w:rsidRPr="006366CF" w:rsidRDefault="00CB63EA" w:rsidP="006366CF">
      <w:pPr>
        <w:pStyle w:val="BodyTextIndent"/>
        <w:numPr>
          <w:ilvl w:val="0"/>
          <w:numId w:val="49"/>
        </w:numPr>
        <w:tabs>
          <w:tab w:val="clear" w:pos="-720"/>
          <w:tab w:val="clear" w:pos="540"/>
          <w:tab w:val="clear" w:pos="1440"/>
        </w:tabs>
        <w:ind w:left="426" w:right="-18" w:hanging="426"/>
        <w:rPr>
          <w:rFonts w:cs="Arial"/>
          <w:bCs/>
          <w:sz w:val="22"/>
          <w:szCs w:val="22"/>
        </w:rPr>
      </w:pPr>
      <w:r w:rsidRPr="006366CF">
        <w:rPr>
          <w:rFonts w:cs="Arial"/>
          <w:bCs/>
          <w:sz w:val="22"/>
          <w:szCs w:val="22"/>
        </w:rPr>
        <w:t xml:space="preserve">Project objectives &amp; </w:t>
      </w:r>
      <w:r w:rsidR="00500C8E">
        <w:rPr>
          <w:rFonts w:cs="Arial"/>
          <w:bCs/>
          <w:sz w:val="22"/>
          <w:szCs w:val="22"/>
        </w:rPr>
        <w:t xml:space="preserve">published </w:t>
      </w:r>
      <w:r w:rsidRPr="006366CF">
        <w:rPr>
          <w:rFonts w:cs="Arial"/>
          <w:bCs/>
          <w:sz w:val="22"/>
          <w:szCs w:val="22"/>
        </w:rPr>
        <w:t>benefits</w:t>
      </w:r>
      <w:r w:rsidR="00500C8E">
        <w:rPr>
          <w:rFonts w:cs="Arial"/>
          <w:bCs/>
          <w:sz w:val="22"/>
          <w:szCs w:val="22"/>
        </w:rPr>
        <w:t>.</w:t>
      </w:r>
    </w:p>
    <w:p w14:paraId="63A692EB" w14:textId="77777777" w:rsidR="00CB63EA" w:rsidRPr="006366CF" w:rsidRDefault="00CB63EA" w:rsidP="006366CF">
      <w:pPr>
        <w:pStyle w:val="BodyTextIndent"/>
        <w:tabs>
          <w:tab w:val="clear" w:pos="-720"/>
          <w:tab w:val="clear" w:pos="540"/>
          <w:tab w:val="clear" w:pos="1440"/>
        </w:tabs>
        <w:ind w:left="426" w:right="-18" w:hanging="426"/>
        <w:rPr>
          <w:rFonts w:cs="Arial"/>
          <w:bCs/>
          <w:sz w:val="22"/>
          <w:szCs w:val="22"/>
        </w:rPr>
      </w:pPr>
    </w:p>
    <w:p w14:paraId="487200F0" w14:textId="3FF77256" w:rsidR="00CB63EA" w:rsidRDefault="00CB63EA" w:rsidP="00500C8E">
      <w:pPr>
        <w:pStyle w:val="BodyTextIndent"/>
        <w:tabs>
          <w:tab w:val="clear" w:pos="-720"/>
          <w:tab w:val="clear" w:pos="540"/>
          <w:tab w:val="clear" w:pos="1440"/>
        </w:tabs>
        <w:ind w:right="-18"/>
        <w:rPr>
          <w:rFonts w:cs="Arial"/>
          <w:bCs/>
          <w:sz w:val="22"/>
          <w:szCs w:val="22"/>
        </w:rPr>
      </w:pPr>
      <w:r w:rsidRPr="00B82CBF">
        <w:rPr>
          <w:rFonts w:cs="Arial"/>
          <w:bCs/>
          <w:sz w:val="22"/>
          <w:szCs w:val="22"/>
          <w:highlight w:val="yellow"/>
        </w:rPr>
        <w:t>Evaluation</w:t>
      </w:r>
      <w:r w:rsidRPr="00500C8E">
        <w:rPr>
          <w:rFonts w:cs="Arial"/>
          <w:bCs/>
          <w:sz w:val="22"/>
          <w:szCs w:val="22"/>
        </w:rPr>
        <w:t xml:space="preserve"> </w:t>
      </w:r>
    </w:p>
    <w:p w14:paraId="12EA2D74" w14:textId="77777777" w:rsidR="00B82CBF" w:rsidRPr="00500C8E" w:rsidRDefault="00B82CBF" w:rsidP="00500C8E">
      <w:pPr>
        <w:pStyle w:val="BodyTextIndent"/>
        <w:tabs>
          <w:tab w:val="clear" w:pos="-720"/>
          <w:tab w:val="clear" w:pos="540"/>
          <w:tab w:val="clear" w:pos="1440"/>
        </w:tabs>
        <w:ind w:right="-18"/>
        <w:rPr>
          <w:rFonts w:cs="Arial"/>
          <w:bCs/>
          <w:sz w:val="22"/>
          <w:szCs w:val="22"/>
        </w:rPr>
      </w:pPr>
    </w:p>
    <w:p w14:paraId="589AD17A" w14:textId="04DCBB88" w:rsidR="00CB63EA" w:rsidRPr="006366CF" w:rsidRDefault="00CB63EA" w:rsidP="006366CF">
      <w:pPr>
        <w:pStyle w:val="BodyTextIndent"/>
        <w:numPr>
          <w:ilvl w:val="0"/>
          <w:numId w:val="49"/>
        </w:numPr>
        <w:tabs>
          <w:tab w:val="clear" w:pos="-720"/>
          <w:tab w:val="clear" w:pos="540"/>
          <w:tab w:val="clear" w:pos="1440"/>
        </w:tabs>
        <w:ind w:left="426" w:right="-18" w:hanging="426"/>
        <w:rPr>
          <w:rFonts w:cs="Arial"/>
          <w:sz w:val="22"/>
          <w:szCs w:val="22"/>
        </w:rPr>
      </w:pPr>
      <w:r w:rsidRPr="006366CF">
        <w:rPr>
          <w:rFonts w:cs="Arial"/>
          <w:sz w:val="22"/>
          <w:szCs w:val="22"/>
        </w:rPr>
        <w:t>Overview of Evaluation (see Table 1)</w:t>
      </w:r>
      <w:r w:rsidR="00500C8E">
        <w:rPr>
          <w:rFonts w:cs="Arial"/>
          <w:sz w:val="22"/>
          <w:szCs w:val="22"/>
        </w:rPr>
        <w:t>.</w:t>
      </w:r>
    </w:p>
    <w:p w14:paraId="18FB916D" w14:textId="77777777" w:rsidR="00500C8E" w:rsidRDefault="00CB63EA" w:rsidP="00500C8E">
      <w:pPr>
        <w:pStyle w:val="BodyTextIndent"/>
        <w:numPr>
          <w:ilvl w:val="0"/>
          <w:numId w:val="49"/>
        </w:numPr>
        <w:tabs>
          <w:tab w:val="clear" w:pos="-720"/>
          <w:tab w:val="clear" w:pos="540"/>
          <w:tab w:val="clear" w:pos="1440"/>
        </w:tabs>
        <w:ind w:left="426" w:right="-18" w:hanging="426"/>
        <w:rPr>
          <w:rFonts w:cs="Arial"/>
          <w:sz w:val="22"/>
          <w:szCs w:val="22"/>
        </w:rPr>
      </w:pPr>
      <w:r w:rsidRPr="006366CF">
        <w:rPr>
          <w:rFonts w:cs="Arial"/>
          <w:sz w:val="22"/>
          <w:szCs w:val="22"/>
        </w:rPr>
        <w:t>Project Evaluation details including Stakeholder Engagement.</w:t>
      </w:r>
    </w:p>
    <w:p w14:paraId="0BAAF8BF" w14:textId="2313017D" w:rsidR="00500C8E" w:rsidRPr="00500C8E" w:rsidRDefault="00CB63EA" w:rsidP="00500C8E">
      <w:pPr>
        <w:pStyle w:val="BodyTextIndent"/>
        <w:numPr>
          <w:ilvl w:val="0"/>
          <w:numId w:val="49"/>
        </w:numPr>
        <w:tabs>
          <w:tab w:val="clear" w:pos="-720"/>
          <w:tab w:val="clear" w:pos="540"/>
          <w:tab w:val="clear" w:pos="1440"/>
        </w:tabs>
        <w:ind w:left="426" w:right="-18" w:hanging="426"/>
        <w:rPr>
          <w:rFonts w:cs="Arial"/>
          <w:sz w:val="22"/>
          <w:szCs w:val="22"/>
        </w:rPr>
      </w:pPr>
      <w:r w:rsidRPr="00500C8E">
        <w:rPr>
          <w:rFonts w:cs="Arial"/>
          <w:sz w:val="22"/>
          <w:szCs w:val="22"/>
        </w:rPr>
        <w:t>Lessons Learned</w:t>
      </w:r>
      <w:r w:rsidR="00500C8E">
        <w:rPr>
          <w:rFonts w:cs="Arial"/>
          <w:sz w:val="22"/>
          <w:szCs w:val="22"/>
        </w:rPr>
        <w:t>.</w:t>
      </w:r>
      <w:r w:rsidRPr="00500C8E">
        <w:rPr>
          <w:rFonts w:cs="Arial"/>
          <w:sz w:val="22"/>
          <w:szCs w:val="22"/>
        </w:rPr>
        <w:t xml:space="preserve"> </w:t>
      </w:r>
    </w:p>
    <w:p w14:paraId="0C705F87" w14:textId="77777777" w:rsidR="00921B48" w:rsidRDefault="00CB63EA" w:rsidP="00921B48">
      <w:pPr>
        <w:pStyle w:val="BodyTextIndent"/>
        <w:numPr>
          <w:ilvl w:val="0"/>
          <w:numId w:val="49"/>
        </w:numPr>
        <w:tabs>
          <w:tab w:val="clear" w:pos="-720"/>
          <w:tab w:val="clear" w:pos="540"/>
          <w:tab w:val="clear" w:pos="1440"/>
        </w:tabs>
        <w:ind w:left="426" w:right="-18" w:hanging="426"/>
        <w:rPr>
          <w:rFonts w:cs="Arial"/>
          <w:sz w:val="22"/>
          <w:szCs w:val="22"/>
        </w:rPr>
      </w:pPr>
      <w:r w:rsidRPr="00500C8E">
        <w:rPr>
          <w:rFonts w:cs="Arial"/>
          <w:sz w:val="22"/>
          <w:szCs w:val="22"/>
        </w:rPr>
        <w:t>Conclusion and Recommendations</w:t>
      </w:r>
      <w:r w:rsidR="00500C8E">
        <w:rPr>
          <w:rFonts w:cs="Arial"/>
          <w:sz w:val="22"/>
          <w:szCs w:val="22"/>
        </w:rPr>
        <w:t>.</w:t>
      </w:r>
    </w:p>
    <w:p w14:paraId="61B4B1DE" w14:textId="3B57DB9F" w:rsidR="00921B48" w:rsidRDefault="00921B48" w:rsidP="00921B48">
      <w:pPr>
        <w:pStyle w:val="BodyTextIndent"/>
        <w:numPr>
          <w:ilvl w:val="0"/>
          <w:numId w:val="49"/>
        </w:numPr>
        <w:tabs>
          <w:tab w:val="clear" w:pos="-720"/>
          <w:tab w:val="clear" w:pos="540"/>
          <w:tab w:val="clear" w:pos="1440"/>
        </w:tabs>
        <w:ind w:left="426" w:right="-18" w:hanging="426"/>
        <w:rPr>
          <w:rFonts w:cs="Arial"/>
          <w:sz w:val="22"/>
          <w:szCs w:val="22"/>
        </w:rPr>
      </w:pPr>
      <w:r>
        <w:rPr>
          <w:rFonts w:cs="Arial"/>
          <w:sz w:val="22"/>
          <w:szCs w:val="22"/>
        </w:rPr>
        <w:t>T</w:t>
      </w:r>
      <w:r w:rsidRPr="00921B48">
        <w:rPr>
          <w:rFonts w:cs="Arial"/>
          <w:sz w:val="22"/>
          <w:szCs w:val="22"/>
        </w:rPr>
        <w:t xml:space="preserve">he </w:t>
      </w:r>
      <w:r>
        <w:rPr>
          <w:rFonts w:cs="Arial"/>
          <w:sz w:val="22"/>
          <w:szCs w:val="22"/>
        </w:rPr>
        <w:t>P.O.E</w:t>
      </w:r>
      <w:r w:rsidRPr="00921B48">
        <w:rPr>
          <w:rFonts w:cs="Arial"/>
          <w:sz w:val="22"/>
          <w:szCs w:val="22"/>
        </w:rPr>
        <w:t xml:space="preserve">. shall hall be developed and implemented in 4 parts, </w:t>
      </w:r>
      <w:r>
        <w:rPr>
          <w:rFonts w:cs="Arial"/>
          <w:sz w:val="22"/>
          <w:szCs w:val="22"/>
        </w:rPr>
        <w:t>P</w:t>
      </w:r>
      <w:r w:rsidRPr="00921B48">
        <w:rPr>
          <w:rFonts w:cs="Arial"/>
          <w:sz w:val="22"/>
          <w:szCs w:val="22"/>
        </w:rPr>
        <w:t xml:space="preserve">rocess </w:t>
      </w:r>
      <w:r>
        <w:rPr>
          <w:rFonts w:cs="Arial"/>
          <w:sz w:val="22"/>
          <w:szCs w:val="22"/>
        </w:rPr>
        <w:t>E</w:t>
      </w:r>
      <w:r w:rsidRPr="00921B48">
        <w:rPr>
          <w:rFonts w:cs="Arial"/>
          <w:sz w:val="22"/>
          <w:szCs w:val="22"/>
        </w:rPr>
        <w:t xml:space="preserve">valuation, </w:t>
      </w:r>
      <w:r>
        <w:rPr>
          <w:rFonts w:cs="Arial"/>
          <w:sz w:val="22"/>
          <w:szCs w:val="22"/>
        </w:rPr>
        <w:t>F</w:t>
      </w:r>
      <w:r w:rsidRPr="00921B48">
        <w:rPr>
          <w:rFonts w:cs="Arial"/>
          <w:sz w:val="22"/>
          <w:szCs w:val="22"/>
        </w:rPr>
        <w:t xml:space="preserve">unctional </w:t>
      </w:r>
      <w:r>
        <w:rPr>
          <w:rFonts w:cs="Arial"/>
          <w:sz w:val="22"/>
          <w:szCs w:val="22"/>
        </w:rPr>
        <w:t>P</w:t>
      </w:r>
      <w:r w:rsidRPr="00921B48">
        <w:rPr>
          <w:rFonts w:cs="Arial"/>
          <w:sz w:val="22"/>
          <w:szCs w:val="22"/>
        </w:rPr>
        <w:t xml:space="preserve">erformance, </w:t>
      </w:r>
      <w:r>
        <w:rPr>
          <w:rFonts w:cs="Arial"/>
          <w:sz w:val="22"/>
          <w:szCs w:val="22"/>
        </w:rPr>
        <w:t>E</w:t>
      </w:r>
      <w:r w:rsidRPr="00921B48">
        <w:rPr>
          <w:rFonts w:cs="Arial"/>
          <w:sz w:val="22"/>
          <w:szCs w:val="22"/>
        </w:rPr>
        <w:t xml:space="preserve">nvironmental </w:t>
      </w:r>
      <w:r>
        <w:rPr>
          <w:rFonts w:cs="Arial"/>
          <w:sz w:val="22"/>
          <w:szCs w:val="22"/>
        </w:rPr>
        <w:t>P</w:t>
      </w:r>
      <w:r w:rsidRPr="00921B48">
        <w:rPr>
          <w:rFonts w:cs="Arial"/>
          <w:sz w:val="22"/>
          <w:szCs w:val="22"/>
        </w:rPr>
        <w:t xml:space="preserve">erformance and </w:t>
      </w:r>
      <w:r>
        <w:rPr>
          <w:rFonts w:cs="Arial"/>
          <w:sz w:val="22"/>
          <w:szCs w:val="22"/>
        </w:rPr>
        <w:t>F</w:t>
      </w:r>
      <w:r w:rsidRPr="00921B48">
        <w:rPr>
          <w:rFonts w:cs="Arial"/>
          <w:sz w:val="22"/>
          <w:szCs w:val="22"/>
        </w:rPr>
        <w:t xml:space="preserve">inancial </w:t>
      </w:r>
      <w:r>
        <w:rPr>
          <w:rFonts w:cs="Arial"/>
          <w:sz w:val="22"/>
          <w:szCs w:val="22"/>
        </w:rPr>
        <w:t>P</w:t>
      </w:r>
      <w:r w:rsidRPr="00921B48">
        <w:rPr>
          <w:rFonts w:cs="Arial"/>
          <w:sz w:val="22"/>
          <w:szCs w:val="22"/>
        </w:rPr>
        <w:t>erformance:</w:t>
      </w:r>
    </w:p>
    <w:p w14:paraId="349129A5" w14:textId="77777777" w:rsidR="00B82CBF" w:rsidRDefault="00B82CBF" w:rsidP="00B82CBF">
      <w:pPr>
        <w:pStyle w:val="BodyTextIndent"/>
        <w:tabs>
          <w:tab w:val="clear" w:pos="-720"/>
          <w:tab w:val="clear" w:pos="540"/>
          <w:tab w:val="clear" w:pos="1440"/>
        </w:tabs>
        <w:ind w:left="0" w:right="-18" w:firstLine="0"/>
        <w:rPr>
          <w:rFonts w:cs="Arial"/>
          <w:sz w:val="22"/>
          <w:szCs w:val="22"/>
        </w:rPr>
      </w:pPr>
    </w:p>
    <w:p w14:paraId="5AF4BC4A" w14:textId="32EBC1E6" w:rsidR="00CB63EA" w:rsidRPr="00921B48" w:rsidRDefault="00CB63EA" w:rsidP="00921B48">
      <w:pPr>
        <w:pStyle w:val="BodyTextIndent"/>
        <w:numPr>
          <w:ilvl w:val="1"/>
          <w:numId w:val="49"/>
        </w:numPr>
        <w:tabs>
          <w:tab w:val="clear" w:pos="-720"/>
          <w:tab w:val="clear" w:pos="540"/>
          <w:tab w:val="clear" w:pos="1440"/>
        </w:tabs>
        <w:ind w:left="851" w:right="-18" w:hanging="425"/>
        <w:rPr>
          <w:rFonts w:cs="Arial"/>
          <w:sz w:val="22"/>
          <w:szCs w:val="22"/>
        </w:rPr>
      </w:pPr>
      <w:r w:rsidRPr="00921B48">
        <w:rPr>
          <w:rFonts w:cs="Arial"/>
          <w:i/>
          <w:sz w:val="22"/>
          <w:szCs w:val="22"/>
        </w:rPr>
        <w:t>The Process Evaluation</w:t>
      </w:r>
      <w:r w:rsidR="00547540">
        <w:rPr>
          <w:rFonts w:cs="Arial"/>
          <w:i/>
          <w:sz w:val="22"/>
          <w:szCs w:val="22"/>
        </w:rPr>
        <w:t>:</w:t>
      </w:r>
    </w:p>
    <w:p w14:paraId="79E837C6" w14:textId="29107B0F" w:rsidR="00CB63EA" w:rsidRPr="006366CF" w:rsidRDefault="00CB63EA" w:rsidP="00921B48">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The operational management of the building; how closely does the actual operation of the building align with th</w:t>
      </w:r>
      <w:r w:rsidR="00547540">
        <w:rPr>
          <w:rFonts w:ascii="Arial" w:hAnsi="Arial" w:cs="Arial"/>
          <w:b w:val="0"/>
        </w:rPr>
        <w:t>at</w:t>
      </w:r>
      <w:r w:rsidRPr="006366CF">
        <w:rPr>
          <w:rFonts w:ascii="Arial" w:hAnsi="Arial" w:cs="Arial"/>
          <w:b w:val="0"/>
        </w:rPr>
        <w:t xml:space="preserve"> expect</w:t>
      </w:r>
      <w:r w:rsidR="00547540">
        <w:rPr>
          <w:rFonts w:ascii="Arial" w:hAnsi="Arial" w:cs="Arial"/>
          <w:b w:val="0"/>
        </w:rPr>
        <w:t>ed</w:t>
      </w:r>
      <w:r w:rsidRPr="006366CF">
        <w:rPr>
          <w:rFonts w:ascii="Arial" w:hAnsi="Arial" w:cs="Arial"/>
          <w:b w:val="0"/>
        </w:rPr>
        <w:t xml:space="preserve"> </w:t>
      </w:r>
      <w:r w:rsidR="00547540">
        <w:rPr>
          <w:rFonts w:ascii="Arial" w:hAnsi="Arial" w:cs="Arial"/>
          <w:b w:val="0"/>
        </w:rPr>
        <w:t>(</w:t>
      </w:r>
      <w:r w:rsidRPr="006366CF">
        <w:rPr>
          <w:rFonts w:ascii="Arial" w:hAnsi="Arial" w:cs="Arial"/>
          <w:b w:val="0"/>
        </w:rPr>
        <w:t xml:space="preserve">have </w:t>
      </w:r>
      <w:r w:rsidR="00547540">
        <w:rPr>
          <w:rFonts w:ascii="Arial" w:hAnsi="Arial" w:cs="Arial"/>
          <w:b w:val="0"/>
        </w:rPr>
        <w:t xml:space="preserve">we </w:t>
      </w:r>
      <w:r w:rsidRPr="006366CF">
        <w:rPr>
          <w:rFonts w:ascii="Arial" w:hAnsi="Arial" w:cs="Arial"/>
          <w:b w:val="0"/>
        </w:rPr>
        <w:t>had to alter our FM strategy to accommodate the design</w:t>
      </w:r>
      <w:r w:rsidR="00547540">
        <w:rPr>
          <w:rFonts w:ascii="Arial" w:hAnsi="Arial" w:cs="Arial"/>
          <w:b w:val="0"/>
        </w:rPr>
        <w:t>)?</w:t>
      </w:r>
      <w:r w:rsidRPr="006366CF">
        <w:rPr>
          <w:rFonts w:ascii="Arial" w:hAnsi="Arial" w:cs="Arial"/>
          <w:b w:val="0"/>
        </w:rPr>
        <w:t xml:space="preserve"> </w:t>
      </w:r>
    </w:p>
    <w:p w14:paraId="2579D496" w14:textId="77777777" w:rsidR="00547540" w:rsidRDefault="00CB63EA" w:rsidP="00921B48">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 xml:space="preserve">The delivery of the project; </w:t>
      </w:r>
    </w:p>
    <w:p w14:paraId="58023D70" w14:textId="73A16AF5" w:rsidR="00547540" w:rsidRDefault="00CB63EA" w:rsidP="00547540">
      <w:pPr>
        <w:pStyle w:val="Heading3"/>
        <w:keepLines w:val="0"/>
        <w:widowControl w:val="0"/>
        <w:numPr>
          <w:ilvl w:val="3"/>
          <w:numId w:val="49"/>
        </w:numPr>
        <w:spacing w:before="0" w:line="240" w:lineRule="auto"/>
        <w:ind w:left="1843" w:right="-18" w:hanging="425"/>
        <w:rPr>
          <w:rFonts w:ascii="Arial" w:hAnsi="Arial" w:cs="Arial"/>
          <w:b w:val="0"/>
        </w:rPr>
      </w:pPr>
      <w:r w:rsidRPr="006366CF">
        <w:rPr>
          <w:rFonts w:ascii="Arial" w:hAnsi="Arial" w:cs="Arial"/>
          <w:b w:val="0"/>
        </w:rPr>
        <w:t xml:space="preserve">GSL as part of the process and </w:t>
      </w:r>
      <w:r w:rsidR="00547540">
        <w:rPr>
          <w:rFonts w:ascii="Arial" w:hAnsi="Arial" w:cs="Arial"/>
          <w:b w:val="0"/>
        </w:rPr>
        <w:t xml:space="preserve">how </w:t>
      </w:r>
      <w:r w:rsidRPr="006366CF">
        <w:rPr>
          <w:rFonts w:ascii="Arial" w:hAnsi="Arial" w:cs="Arial"/>
          <w:b w:val="0"/>
        </w:rPr>
        <w:t>this has worked</w:t>
      </w:r>
      <w:r w:rsidR="00547540">
        <w:rPr>
          <w:rFonts w:ascii="Arial" w:hAnsi="Arial" w:cs="Arial"/>
          <w:b w:val="0"/>
        </w:rPr>
        <w:t>;</w:t>
      </w:r>
      <w:r w:rsidRPr="006366CF">
        <w:rPr>
          <w:rFonts w:ascii="Arial" w:hAnsi="Arial" w:cs="Arial"/>
          <w:b w:val="0"/>
        </w:rPr>
        <w:t xml:space="preserve"> </w:t>
      </w:r>
    </w:p>
    <w:p w14:paraId="5FE05A9D" w14:textId="167A617F" w:rsidR="00921B48" w:rsidRDefault="00CB63EA" w:rsidP="00547540">
      <w:pPr>
        <w:pStyle w:val="Heading3"/>
        <w:keepLines w:val="0"/>
        <w:widowControl w:val="0"/>
        <w:numPr>
          <w:ilvl w:val="3"/>
          <w:numId w:val="49"/>
        </w:numPr>
        <w:spacing w:before="0" w:line="240" w:lineRule="auto"/>
        <w:ind w:left="1843" w:right="-18" w:hanging="425"/>
        <w:rPr>
          <w:rFonts w:ascii="Arial" w:hAnsi="Arial" w:cs="Arial"/>
          <w:b w:val="0"/>
        </w:rPr>
      </w:pPr>
      <w:r w:rsidRPr="006366CF">
        <w:rPr>
          <w:rFonts w:ascii="Arial" w:hAnsi="Arial" w:cs="Arial"/>
          <w:b w:val="0"/>
        </w:rPr>
        <w:t>training was successful</w:t>
      </w:r>
      <w:r w:rsidR="00547540">
        <w:rPr>
          <w:rFonts w:ascii="Arial" w:hAnsi="Arial" w:cs="Arial"/>
          <w:b w:val="0"/>
        </w:rPr>
        <w:t>ly provided</w:t>
      </w:r>
      <w:r w:rsidRPr="006366CF">
        <w:rPr>
          <w:rFonts w:ascii="Arial" w:hAnsi="Arial" w:cs="Arial"/>
          <w:b w:val="0"/>
        </w:rPr>
        <w:t xml:space="preserve"> and met the needs of those using and managing the asset. </w:t>
      </w:r>
    </w:p>
    <w:p w14:paraId="5AB9142D" w14:textId="77777777" w:rsidR="00547540" w:rsidRDefault="00CB63EA" w:rsidP="00921B48">
      <w:pPr>
        <w:pStyle w:val="Heading3"/>
        <w:keepLines w:val="0"/>
        <w:widowControl w:val="0"/>
        <w:numPr>
          <w:ilvl w:val="1"/>
          <w:numId w:val="49"/>
        </w:numPr>
        <w:spacing w:before="0" w:line="240" w:lineRule="auto"/>
        <w:ind w:left="851" w:right="-18" w:hanging="425"/>
        <w:rPr>
          <w:rFonts w:ascii="Arial" w:hAnsi="Arial" w:cs="Arial"/>
          <w:b w:val="0"/>
        </w:rPr>
      </w:pPr>
      <w:r w:rsidRPr="00547540">
        <w:rPr>
          <w:rFonts w:ascii="Arial" w:hAnsi="Arial" w:cs="Arial"/>
          <w:b w:val="0"/>
        </w:rPr>
        <w:t>Functional Performance</w:t>
      </w:r>
      <w:r w:rsidR="00921B48" w:rsidRPr="00547540">
        <w:rPr>
          <w:rFonts w:ascii="Arial" w:hAnsi="Arial" w:cs="Arial"/>
          <w:b w:val="0"/>
        </w:rPr>
        <w:t>,</w:t>
      </w:r>
      <w:r w:rsidRPr="00547540">
        <w:rPr>
          <w:rFonts w:ascii="Arial" w:hAnsi="Arial" w:cs="Arial"/>
          <w:b w:val="0"/>
        </w:rPr>
        <w:t xml:space="preserve"> meeting the needs of those that commission and use the asset.  </w:t>
      </w:r>
    </w:p>
    <w:p w14:paraId="016C3806" w14:textId="77777777" w:rsidR="00547540" w:rsidRDefault="00CB63EA" w:rsidP="00547540">
      <w:pPr>
        <w:pStyle w:val="Heading3"/>
        <w:keepLines w:val="0"/>
        <w:widowControl w:val="0"/>
        <w:numPr>
          <w:ilvl w:val="2"/>
          <w:numId w:val="49"/>
        </w:numPr>
        <w:spacing w:before="0" w:line="240" w:lineRule="auto"/>
        <w:ind w:left="1418" w:right="-18" w:hanging="283"/>
        <w:rPr>
          <w:rFonts w:ascii="Arial" w:hAnsi="Arial" w:cs="Arial"/>
          <w:b w:val="0"/>
        </w:rPr>
      </w:pPr>
      <w:r w:rsidRPr="00547540">
        <w:rPr>
          <w:rFonts w:ascii="Arial" w:hAnsi="Arial" w:cs="Arial"/>
          <w:b w:val="0"/>
        </w:rPr>
        <w:t>Outcomes and targets for user needs for capital programmes are established and</w:t>
      </w:r>
      <w:r w:rsidR="00547540">
        <w:rPr>
          <w:rFonts w:ascii="Arial" w:hAnsi="Arial" w:cs="Arial"/>
          <w:b w:val="0"/>
        </w:rPr>
        <w:t>;</w:t>
      </w:r>
    </w:p>
    <w:p w14:paraId="05F545D6" w14:textId="12BA9A3C" w:rsidR="00CB63EA" w:rsidRPr="00547540" w:rsidRDefault="00547540" w:rsidP="00547540">
      <w:pPr>
        <w:pStyle w:val="Heading3"/>
        <w:keepLines w:val="0"/>
        <w:widowControl w:val="0"/>
        <w:numPr>
          <w:ilvl w:val="2"/>
          <w:numId w:val="49"/>
        </w:numPr>
        <w:spacing w:before="0" w:line="240" w:lineRule="auto"/>
        <w:ind w:left="1418" w:right="-18" w:hanging="283"/>
        <w:rPr>
          <w:rFonts w:ascii="Arial" w:hAnsi="Arial" w:cs="Arial"/>
          <w:b w:val="0"/>
        </w:rPr>
      </w:pPr>
      <w:r>
        <w:rPr>
          <w:rFonts w:ascii="Arial" w:hAnsi="Arial" w:cs="Arial"/>
          <w:b w:val="0"/>
        </w:rPr>
        <w:t>S</w:t>
      </w:r>
      <w:r w:rsidR="00CB63EA" w:rsidRPr="00547540">
        <w:rPr>
          <w:rFonts w:ascii="Arial" w:hAnsi="Arial" w:cs="Arial"/>
          <w:b w:val="0"/>
        </w:rPr>
        <w:t xml:space="preserve">uccess against </w:t>
      </w:r>
      <w:r w:rsidR="005A1C0C">
        <w:rPr>
          <w:rFonts w:ascii="Arial" w:hAnsi="Arial" w:cs="Arial"/>
          <w:b w:val="0"/>
        </w:rPr>
        <w:t>are being</w:t>
      </w:r>
      <w:r w:rsidR="00CB63EA" w:rsidRPr="00547540">
        <w:rPr>
          <w:rFonts w:ascii="Arial" w:hAnsi="Arial" w:cs="Arial"/>
          <w:b w:val="0"/>
        </w:rPr>
        <w:t xml:space="preserve"> monitored.  Assessment against this should be by planned versus a</w:t>
      </w:r>
      <w:r w:rsidR="00CB63EA" w:rsidRPr="00547540">
        <w:rPr>
          <w:rFonts w:ascii="Arial" w:hAnsi="Arial" w:cs="Arial"/>
          <w:b w:val="0"/>
          <w:i/>
        </w:rPr>
        <w:t>ctual;</w:t>
      </w:r>
    </w:p>
    <w:p w14:paraId="2D84CA88" w14:textId="77777777" w:rsidR="00CB63EA" w:rsidRPr="006366CF" w:rsidRDefault="00CB63EA" w:rsidP="005A1C0C">
      <w:pPr>
        <w:pStyle w:val="Heading3"/>
        <w:keepLines w:val="0"/>
        <w:widowControl w:val="0"/>
        <w:numPr>
          <w:ilvl w:val="3"/>
          <w:numId w:val="49"/>
        </w:numPr>
        <w:spacing w:before="0" w:line="240" w:lineRule="auto"/>
        <w:ind w:left="1843" w:right="-18" w:hanging="425"/>
        <w:rPr>
          <w:rFonts w:ascii="Arial" w:hAnsi="Arial" w:cs="Arial"/>
          <w:b w:val="0"/>
        </w:rPr>
      </w:pPr>
      <w:r w:rsidRPr="006366CF">
        <w:rPr>
          <w:rFonts w:ascii="Arial" w:hAnsi="Arial" w:cs="Arial"/>
          <w:b w:val="0"/>
        </w:rPr>
        <w:t>Using proprietary survey methods such as Design Quality Indicators and Building Use Studies, or an occupant / end user survey / focus group and;</w:t>
      </w:r>
    </w:p>
    <w:p w14:paraId="5A5A8830" w14:textId="1BBB99E9" w:rsidR="00CB63EA" w:rsidRPr="006366CF" w:rsidRDefault="00CB63EA" w:rsidP="005A1C0C">
      <w:pPr>
        <w:pStyle w:val="Heading3"/>
        <w:keepLines w:val="0"/>
        <w:widowControl w:val="0"/>
        <w:numPr>
          <w:ilvl w:val="3"/>
          <w:numId w:val="49"/>
        </w:numPr>
        <w:spacing w:before="0" w:line="240" w:lineRule="auto"/>
        <w:ind w:left="1843" w:right="-18" w:hanging="425"/>
        <w:rPr>
          <w:rFonts w:ascii="Arial" w:hAnsi="Arial" w:cs="Arial"/>
          <w:b w:val="0"/>
        </w:rPr>
      </w:pPr>
      <w:r w:rsidRPr="006366CF">
        <w:rPr>
          <w:rFonts w:ascii="Arial" w:hAnsi="Arial" w:cs="Arial"/>
          <w:b w:val="0"/>
        </w:rPr>
        <w:t>By measuring actual outcomes against user requirements and agreed targets defined from the business case, and / or;</w:t>
      </w:r>
    </w:p>
    <w:p w14:paraId="24E7D5B0" w14:textId="77777777" w:rsidR="005A1C0C" w:rsidRDefault="00CB63EA" w:rsidP="005A1C0C">
      <w:pPr>
        <w:pStyle w:val="Heading3"/>
        <w:keepLines w:val="0"/>
        <w:widowControl w:val="0"/>
        <w:numPr>
          <w:ilvl w:val="3"/>
          <w:numId w:val="49"/>
        </w:numPr>
        <w:spacing w:before="0" w:line="240" w:lineRule="auto"/>
        <w:ind w:left="1843" w:right="-18" w:hanging="425"/>
        <w:rPr>
          <w:rFonts w:ascii="Arial" w:hAnsi="Arial" w:cs="Arial"/>
          <w:b w:val="0"/>
        </w:rPr>
      </w:pPr>
      <w:r w:rsidRPr="006366CF">
        <w:rPr>
          <w:rFonts w:ascii="Arial" w:hAnsi="Arial" w:cs="Arial"/>
          <w:b w:val="0"/>
        </w:rPr>
        <w:t>By establishing outcomes for capital asset performance as part of business plans and the monitoring of these post completion.</w:t>
      </w:r>
    </w:p>
    <w:p w14:paraId="764C5B9E" w14:textId="73743997" w:rsidR="00CB63EA" w:rsidRPr="005A1C0C" w:rsidRDefault="00CB63EA" w:rsidP="005A1C0C">
      <w:pPr>
        <w:pStyle w:val="Heading3"/>
        <w:keepLines w:val="0"/>
        <w:widowControl w:val="0"/>
        <w:numPr>
          <w:ilvl w:val="1"/>
          <w:numId w:val="49"/>
        </w:numPr>
        <w:spacing w:before="0" w:line="240" w:lineRule="auto"/>
        <w:ind w:left="851" w:right="-18" w:hanging="425"/>
        <w:rPr>
          <w:rFonts w:ascii="Arial" w:hAnsi="Arial" w:cs="Arial"/>
          <w:b w:val="0"/>
        </w:rPr>
      </w:pPr>
      <w:r w:rsidRPr="005A1C0C">
        <w:rPr>
          <w:rFonts w:ascii="Arial" w:hAnsi="Arial" w:cs="Arial"/>
          <w:b w:val="0"/>
          <w:i/>
        </w:rPr>
        <w:t>Environmental Performance so that we can support forecasting and performance in Environmental Impact and operational costs.  The measures of planned versus actual</w:t>
      </w:r>
      <w:r w:rsidR="005A1C0C">
        <w:rPr>
          <w:rFonts w:ascii="Arial" w:hAnsi="Arial" w:cs="Arial"/>
          <w:b w:val="0"/>
          <w:i/>
        </w:rPr>
        <w:t>:</w:t>
      </w:r>
    </w:p>
    <w:p w14:paraId="6A63A7FE" w14:textId="77777777" w:rsidR="00CB63EA" w:rsidRPr="006366CF"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Operational waste in tonnes planned versus actual;</w:t>
      </w:r>
    </w:p>
    <w:p w14:paraId="0C30B52F" w14:textId="77777777" w:rsidR="00CB63EA" w:rsidRPr="006366CF"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Energy use in kWh / m2 GIA for regulated loads as established by the Display Energy Certificate or another recognised methodology;</w:t>
      </w:r>
    </w:p>
    <w:p w14:paraId="43A393DB" w14:textId="77777777" w:rsidR="00CB63EA" w:rsidRPr="006366CF"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Carbon Dioxide Emissions in CO2 / m2 GIA for regulated loads; tonnes of emissions as established by the Display Energy Certificate or another recognised methodology;</w:t>
      </w:r>
    </w:p>
    <w:p w14:paraId="756C12D8" w14:textId="77777777" w:rsidR="00CB63EA" w:rsidRPr="006366CF"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 of energy from renewable; heating represented as m2 GIA</w:t>
      </w:r>
    </w:p>
    <w:p w14:paraId="4E1BE3F3" w14:textId="77777777" w:rsidR="00CB63EA" w:rsidRPr="006366CF"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6366CF">
        <w:rPr>
          <w:rFonts w:ascii="Arial" w:hAnsi="Arial" w:cs="Arial"/>
          <w:b w:val="0"/>
        </w:rPr>
        <w:t>% of energy from renewable; electrical represented as m2 GIA</w:t>
      </w:r>
    </w:p>
    <w:p w14:paraId="70BD0737" w14:textId="77777777" w:rsidR="00C66A44" w:rsidRDefault="00CB63EA" w:rsidP="00C66A44">
      <w:pPr>
        <w:pStyle w:val="Heading3"/>
        <w:keepLines w:val="0"/>
        <w:widowControl w:val="0"/>
        <w:numPr>
          <w:ilvl w:val="2"/>
          <w:numId w:val="49"/>
        </w:numPr>
        <w:spacing w:before="0" w:line="240" w:lineRule="auto"/>
        <w:ind w:left="1418" w:right="-18" w:hanging="284"/>
        <w:rPr>
          <w:rFonts w:ascii="Arial" w:hAnsi="Arial" w:cs="Arial"/>
          <w:b w:val="0"/>
        </w:rPr>
      </w:pPr>
      <w:r w:rsidRPr="00C66A44">
        <w:rPr>
          <w:rFonts w:ascii="Arial" w:hAnsi="Arial" w:cs="Arial"/>
          <w:b w:val="0"/>
        </w:rPr>
        <w:t>Water use in litres represented as m2 based on GI</w:t>
      </w:r>
      <w:r w:rsidR="00C66A44" w:rsidRPr="00C66A44">
        <w:rPr>
          <w:rFonts w:ascii="Arial" w:hAnsi="Arial" w:cs="Arial"/>
          <w:b w:val="0"/>
        </w:rPr>
        <w:t>A</w:t>
      </w:r>
    </w:p>
    <w:p w14:paraId="58AA2F4F" w14:textId="01D499A0" w:rsidR="00C66A44" w:rsidRPr="00C66A44" w:rsidRDefault="00C66A44" w:rsidP="00C66A44">
      <w:pPr>
        <w:pStyle w:val="Heading3"/>
        <w:keepLines w:val="0"/>
        <w:widowControl w:val="0"/>
        <w:numPr>
          <w:ilvl w:val="2"/>
          <w:numId w:val="49"/>
        </w:numPr>
        <w:spacing w:before="0" w:line="240" w:lineRule="auto"/>
        <w:ind w:left="1418" w:right="-18" w:hanging="284"/>
        <w:rPr>
          <w:rFonts w:ascii="Arial" w:hAnsi="Arial" w:cs="Arial"/>
          <w:b w:val="0"/>
        </w:rPr>
      </w:pPr>
      <w:r>
        <w:rPr>
          <w:rFonts w:ascii="Arial" w:hAnsi="Arial" w:cs="Arial"/>
          <w:b w:val="0"/>
        </w:rPr>
        <w:t>Actual d</w:t>
      </w:r>
      <w:r w:rsidRPr="00C66A44">
        <w:rPr>
          <w:rFonts w:ascii="Arial" w:hAnsi="Arial" w:cs="Arial"/>
          <w:b w:val="0"/>
        </w:rPr>
        <w:t xml:space="preserve">esign </w:t>
      </w:r>
      <w:r>
        <w:rPr>
          <w:rFonts w:ascii="Arial" w:hAnsi="Arial" w:cs="Arial"/>
          <w:b w:val="0"/>
        </w:rPr>
        <w:t>p</w:t>
      </w:r>
      <w:r w:rsidRPr="00C66A44">
        <w:rPr>
          <w:rFonts w:ascii="Arial" w:hAnsi="Arial" w:cs="Arial"/>
          <w:b w:val="0"/>
        </w:rPr>
        <w:t>erformance (Building Performance Standards) against that specified.</w:t>
      </w:r>
    </w:p>
    <w:p w14:paraId="4CC9C204" w14:textId="77777777" w:rsidR="005A1C0C" w:rsidRDefault="00CB63EA" w:rsidP="005A1C0C">
      <w:pPr>
        <w:pStyle w:val="Heading3"/>
        <w:keepLines w:val="0"/>
        <w:widowControl w:val="0"/>
        <w:numPr>
          <w:ilvl w:val="1"/>
          <w:numId w:val="49"/>
        </w:numPr>
        <w:spacing w:before="0" w:line="240" w:lineRule="auto"/>
        <w:ind w:left="851" w:right="-18" w:hanging="425"/>
        <w:rPr>
          <w:rFonts w:ascii="Arial" w:hAnsi="Arial" w:cs="Arial"/>
          <w:b w:val="0"/>
        </w:rPr>
      </w:pPr>
      <w:r w:rsidRPr="00C66A44">
        <w:rPr>
          <w:rFonts w:ascii="Arial" w:hAnsi="Arial" w:cs="Arial"/>
          <w:b w:val="0"/>
          <w:i/>
        </w:rPr>
        <w:t>Financial Performance to improve construction and operational forecasting and efficiency.  The m</w:t>
      </w:r>
      <w:r w:rsidRPr="005A1C0C">
        <w:rPr>
          <w:rFonts w:ascii="Arial" w:hAnsi="Arial" w:cs="Arial"/>
          <w:b w:val="0"/>
          <w:i/>
        </w:rPr>
        <w:t>easures of planned versus actual should be used as shown below;</w:t>
      </w:r>
    </w:p>
    <w:p w14:paraId="4CAAD5F3" w14:textId="0682D7D1" w:rsidR="005A1C0C"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5A1C0C">
        <w:rPr>
          <w:rFonts w:ascii="Arial" w:hAnsi="Arial" w:cs="Arial"/>
          <w:b w:val="0"/>
        </w:rPr>
        <w:t>Capital Cost (3/m2) - the one-off construction cost and m2 GIA using the Cabinet Office Methodology</w:t>
      </w:r>
      <w:r w:rsidR="005A1C0C">
        <w:rPr>
          <w:rFonts w:ascii="Arial" w:hAnsi="Arial" w:cs="Arial"/>
          <w:b w:val="0"/>
        </w:rPr>
        <w:t xml:space="preserve"> </w:t>
      </w:r>
      <w:r w:rsidRPr="005A1C0C">
        <w:rPr>
          <w:rFonts w:ascii="Arial" w:hAnsi="Arial" w:cs="Arial"/>
          <w:b w:val="0"/>
        </w:rPr>
        <w:t xml:space="preserve">and; </w:t>
      </w:r>
    </w:p>
    <w:p w14:paraId="163CFA50" w14:textId="77777777" w:rsidR="005A1C0C" w:rsidRDefault="00CB63EA" w:rsidP="005A1C0C">
      <w:pPr>
        <w:pStyle w:val="Heading3"/>
        <w:keepLines w:val="0"/>
        <w:widowControl w:val="0"/>
        <w:numPr>
          <w:ilvl w:val="2"/>
          <w:numId w:val="49"/>
        </w:numPr>
        <w:spacing w:before="0" w:line="240" w:lineRule="auto"/>
        <w:ind w:left="1418" w:right="-18" w:hanging="284"/>
        <w:rPr>
          <w:rFonts w:ascii="Arial" w:hAnsi="Arial" w:cs="Arial"/>
          <w:b w:val="0"/>
        </w:rPr>
      </w:pPr>
      <w:r w:rsidRPr="005A1C0C">
        <w:rPr>
          <w:rFonts w:ascii="Arial" w:hAnsi="Arial" w:cs="Arial"/>
          <w:b w:val="0"/>
        </w:rPr>
        <w:t>Operational Cost (£/m2) - the ongoing running costs m2 GIA / NIA.  These may be based on a few areas of distinct measures / costs that are understood for the asset.</w:t>
      </w:r>
      <w:r w:rsidRPr="005A1C0C">
        <w:rPr>
          <w:rFonts w:ascii="Arial" w:hAnsi="Arial" w:cs="Arial"/>
          <w:b w:val="0"/>
        </w:rPr>
        <w:br/>
        <w:t xml:space="preserve">with; </w:t>
      </w:r>
    </w:p>
    <w:p w14:paraId="44DD3BBE" w14:textId="77777777" w:rsidR="00C66A44" w:rsidRDefault="00CB63EA" w:rsidP="005A1C0C">
      <w:pPr>
        <w:pStyle w:val="Heading3"/>
        <w:keepLines w:val="0"/>
        <w:widowControl w:val="0"/>
        <w:numPr>
          <w:ilvl w:val="3"/>
          <w:numId w:val="49"/>
        </w:numPr>
        <w:spacing w:before="0" w:line="240" w:lineRule="auto"/>
        <w:ind w:left="1843" w:right="-18" w:hanging="425"/>
        <w:rPr>
          <w:rFonts w:ascii="Arial" w:hAnsi="Arial" w:cs="Arial"/>
          <w:b w:val="0"/>
        </w:rPr>
      </w:pPr>
      <w:r w:rsidRPr="005A1C0C">
        <w:rPr>
          <w:rFonts w:ascii="Arial" w:hAnsi="Arial" w:cs="Arial"/>
          <w:b w:val="0"/>
        </w:rPr>
        <w:t xml:space="preserve">Maintenance Cost (£/m2) - the ongoing maintenance cost m2 GIA / NIA.  This may be focused on specific elements of maintenance, e.g., significant capital </w:t>
      </w:r>
      <w:r w:rsidR="005A1C0C">
        <w:rPr>
          <w:rFonts w:ascii="Arial" w:hAnsi="Arial" w:cs="Arial"/>
          <w:b w:val="0"/>
        </w:rPr>
        <w:t>maintenance o</w:t>
      </w:r>
      <w:r w:rsidRPr="005A1C0C">
        <w:rPr>
          <w:rFonts w:ascii="Arial" w:hAnsi="Arial" w:cs="Arial"/>
          <w:b w:val="0"/>
        </w:rPr>
        <w:t xml:space="preserve">r; </w:t>
      </w:r>
    </w:p>
    <w:p w14:paraId="2BCE3523" w14:textId="745D92FF" w:rsidR="00CB63EA" w:rsidRPr="005A1C0C" w:rsidRDefault="00CB63EA" w:rsidP="005A1C0C">
      <w:pPr>
        <w:pStyle w:val="Heading3"/>
        <w:keepLines w:val="0"/>
        <w:widowControl w:val="0"/>
        <w:numPr>
          <w:ilvl w:val="3"/>
          <w:numId w:val="49"/>
        </w:numPr>
        <w:spacing w:before="0" w:line="240" w:lineRule="auto"/>
        <w:ind w:left="1843" w:right="-18" w:hanging="425"/>
        <w:rPr>
          <w:rFonts w:ascii="Arial" w:hAnsi="Arial" w:cs="Arial"/>
          <w:b w:val="0"/>
        </w:rPr>
      </w:pPr>
      <w:r w:rsidRPr="005A1C0C">
        <w:rPr>
          <w:rFonts w:ascii="Arial" w:hAnsi="Arial" w:cs="Arial"/>
          <w:b w:val="0"/>
        </w:rPr>
        <w:t>Whole life costs (based on anticipated use of the asset).  Costs must be structured to allow auditable measurement to take place in year 1, 2 or 3 of operations and thereafter.</w:t>
      </w:r>
    </w:p>
    <w:p w14:paraId="21B72036" w14:textId="45D10D14" w:rsidR="004B48CC" w:rsidRPr="006366CF" w:rsidRDefault="004B48CC" w:rsidP="005A1C0C">
      <w:pPr>
        <w:pStyle w:val="Heading3"/>
        <w:keepLines w:val="0"/>
        <w:widowControl w:val="0"/>
        <w:numPr>
          <w:ilvl w:val="0"/>
          <w:numId w:val="0"/>
        </w:numPr>
        <w:spacing w:before="0" w:line="240" w:lineRule="auto"/>
        <w:ind w:left="1843" w:right="-18" w:hanging="425"/>
        <w:rPr>
          <w:rFonts w:ascii="Arial" w:hAnsi="Arial" w:cs="Arial"/>
          <w:b w:val="0"/>
        </w:rPr>
      </w:pPr>
    </w:p>
    <w:p w14:paraId="0056844E" w14:textId="77777777" w:rsidR="00786134" w:rsidRPr="006366CF" w:rsidRDefault="00786134" w:rsidP="005A1C0C">
      <w:pPr>
        <w:pStyle w:val="BodyTextIndent"/>
        <w:tabs>
          <w:tab w:val="clear" w:pos="-720"/>
        </w:tabs>
        <w:ind w:left="1418" w:right="-523" w:hanging="284"/>
        <w:rPr>
          <w:rFonts w:cs="Arial"/>
          <w:sz w:val="22"/>
          <w:szCs w:val="22"/>
          <w:highlight w:val="yellow"/>
          <w:u w:val="single"/>
        </w:rPr>
      </w:pPr>
    </w:p>
    <w:p w14:paraId="2E24BA61" w14:textId="77777777" w:rsidR="00786134" w:rsidRPr="006366CF" w:rsidRDefault="00786134" w:rsidP="002C2D95">
      <w:pPr>
        <w:pStyle w:val="BodyTextIndent"/>
        <w:tabs>
          <w:tab w:val="clear" w:pos="-720"/>
        </w:tabs>
        <w:ind w:left="0" w:right="-523" w:firstLine="0"/>
        <w:rPr>
          <w:rFonts w:cs="Arial"/>
          <w:sz w:val="22"/>
          <w:szCs w:val="22"/>
          <w:highlight w:val="yellow"/>
          <w:u w:val="single"/>
        </w:rPr>
      </w:pPr>
    </w:p>
    <w:p w14:paraId="2143EC5B" w14:textId="77777777" w:rsidR="00786134" w:rsidRDefault="00786134" w:rsidP="002C2D95">
      <w:pPr>
        <w:pStyle w:val="BodyTextIndent"/>
        <w:tabs>
          <w:tab w:val="clear" w:pos="-720"/>
        </w:tabs>
        <w:ind w:left="0" w:right="-523" w:firstLine="0"/>
        <w:rPr>
          <w:rFonts w:cs="Arial"/>
          <w:sz w:val="22"/>
          <w:szCs w:val="22"/>
          <w:highlight w:val="yellow"/>
          <w:u w:val="single"/>
        </w:rPr>
      </w:pPr>
    </w:p>
    <w:p w14:paraId="35D5AE9F" w14:textId="77777777" w:rsidR="00786134" w:rsidRDefault="00786134" w:rsidP="002C2D95">
      <w:pPr>
        <w:pStyle w:val="BodyTextIndent"/>
        <w:tabs>
          <w:tab w:val="clear" w:pos="-720"/>
        </w:tabs>
        <w:ind w:left="0" w:right="-523" w:firstLine="0"/>
        <w:rPr>
          <w:rFonts w:cs="Arial"/>
          <w:sz w:val="22"/>
          <w:szCs w:val="22"/>
          <w:highlight w:val="yellow"/>
          <w:u w:val="single"/>
        </w:rPr>
      </w:pPr>
    </w:p>
    <w:p w14:paraId="3F9D10EC" w14:textId="77777777" w:rsidR="00786134" w:rsidRDefault="00786134" w:rsidP="002C2D95">
      <w:pPr>
        <w:pStyle w:val="BodyTextIndent"/>
        <w:tabs>
          <w:tab w:val="clear" w:pos="-720"/>
        </w:tabs>
        <w:ind w:left="0" w:right="-523" w:firstLine="0"/>
        <w:rPr>
          <w:rFonts w:cs="Arial"/>
          <w:sz w:val="22"/>
          <w:szCs w:val="22"/>
          <w:highlight w:val="yellow"/>
          <w:u w:val="single"/>
        </w:rPr>
      </w:pPr>
    </w:p>
    <w:p w14:paraId="7A1ACDC5" w14:textId="77777777" w:rsidR="00786134" w:rsidRDefault="00786134" w:rsidP="002C2D95">
      <w:pPr>
        <w:pStyle w:val="BodyTextIndent"/>
        <w:tabs>
          <w:tab w:val="clear" w:pos="-720"/>
        </w:tabs>
        <w:ind w:left="0" w:right="-523" w:firstLine="0"/>
        <w:rPr>
          <w:rFonts w:cs="Arial"/>
          <w:sz w:val="22"/>
          <w:szCs w:val="22"/>
          <w:highlight w:val="yellow"/>
          <w:u w:val="single"/>
        </w:rPr>
      </w:pPr>
    </w:p>
    <w:p w14:paraId="6500BA69" w14:textId="77777777" w:rsidR="00786134" w:rsidRDefault="00786134" w:rsidP="002C2D95">
      <w:pPr>
        <w:pStyle w:val="BodyTextIndent"/>
        <w:tabs>
          <w:tab w:val="clear" w:pos="-720"/>
        </w:tabs>
        <w:ind w:left="0" w:right="-523" w:firstLine="0"/>
        <w:rPr>
          <w:rFonts w:cs="Arial"/>
          <w:sz w:val="22"/>
          <w:szCs w:val="22"/>
          <w:highlight w:val="yellow"/>
          <w:u w:val="single"/>
        </w:rPr>
      </w:pPr>
    </w:p>
    <w:p w14:paraId="54AA05C3" w14:textId="77777777" w:rsidR="00786134" w:rsidRDefault="00786134" w:rsidP="002C2D95">
      <w:pPr>
        <w:pStyle w:val="BodyTextIndent"/>
        <w:tabs>
          <w:tab w:val="clear" w:pos="-720"/>
        </w:tabs>
        <w:ind w:left="0" w:right="-523" w:firstLine="0"/>
        <w:rPr>
          <w:rFonts w:cs="Arial"/>
          <w:sz w:val="22"/>
          <w:szCs w:val="22"/>
          <w:highlight w:val="yellow"/>
          <w:u w:val="single"/>
        </w:rPr>
      </w:pPr>
    </w:p>
    <w:p w14:paraId="74C87F2B" w14:textId="77777777" w:rsidR="00786134" w:rsidRDefault="00786134" w:rsidP="002C2D95">
      <w:pPr>
        <w:pStyle w:val="BodyTextIndent"/>
        <w:tabs>
          <w:tab w:val="clear" w:pos="-720"/>
        </w:tabs>
        <w:ind w:left="0" w:right="-523" w:firstLine="0"/>
        <w:rPr>
          <w:rFonts w:cs="Arial"/>
          <w:sz w:val="22"/>
          <w:szCs w:val="22"/>
          <w:highlight w:val="yellow"/>
          <w:u w:val="single"/>
        </w:rPr>
      </w:pPr>
    </w:p>
    <w:p w14:paraId="4D002B16" w14:textId="77777777" w:rsidR="00786134" w:rsidRDefault="00786134" w:rsidP="002C2D95">
      <w:pPr>
        <w:pStyle w:val="BodyTextIndent"/>
        <w:tabs>
          <w:tab w:val="clear" w:pos="-720"/>
        </w:tabs>
        <w:ind w:left="0" w:right="-523" w:firstLine="0"/>
        <w:rPr>
          <w:rFonts w:cs="Arial"/>
          <w:sz w:val="22"/>
          <w:szCs w:val="22"/>
          <w:highlight w:val="yellow"/>
          <w:u w:val="single"/>
        </w:rPr>
      </w:pPr>
    </w:p>
    <w:p w14:paraId="01E9F437" w14:textId="77777777" w:rsidR="00786134" w:rsidRDefault="00786134" w:rsidP="002C2D95">
      <w:pPr>
        <w:pStyle w:val="BodyTextIndent"/>
        <w:tabs>
          <w:tab w:val="clear" w:pos="-720"/>
        </w:tabs>
        <w:ind w:left="0" w:right="-523" w:firstLine="0"/>
        <w:rPr>
          <w:rFonts w:cs="Arial"/>
          <w:sz w:val="22"/>
          <w:szCs w:val="22"/>
          <w:highlight w:val="yellow"/>
          <w:u w:val="single"/>
        </w:rPr>
      </w:pPr>
    </w:p>
    <w:p w14:paraId="538558FB" w14:textId="77777777" w:rsidR="00786134" w:rsidRDefault="00786134" w:rsidP="002C2D95">
      <w:pPr>
        <w:pStyle w:val="BodyTextIndent"/>
        <w:tabs>
          <w:tab w:val="clear" w:pos="-720"/>
        </w:tabs>
        <w:ind w:left="0" w:right="-523" w:firstLine="0"/>
        <w:rPr>
          <w:rFonts w:cs="Arial"/>
          <w:sz w:val="22"/>
          <w:szCs w:val="22"/>
          <w:highlight w:val="yellow"/>
          <w:u w:val="single"/>
        </w:rPr>
      </w:pPr>
    </w:p>
    <w:p w14:paraId="3CFD0B71" w14:textId="77777777" w:rsidR="002C2D95" w:rsidRPr="001354D2" w:rsidRDefault="002C2D95" w:rsidP="002C2D95">
      <w:pPr>
        <w:pStyle w:val="BodyTextIndent"/>
        <w:tabs>
          <w:tab w:val="clear" w:pos="-720"/>
          <w:tab w:val="clear" w:pos="540"/>
          <w:tab w:val="clear" w:pos="1440"/>
        </w:tabs>
        <w:ind w:left="0" w:firstLine="0"/>
        <w:rPr>
          <w:rFonts w:cs="Arial"/>
          <w:bCs/>
          <w:sz w:val="22"/>
          <w:szCs w:val="22"/>
        </w:rPr>
      </w:pPr>
    </w:p>
    <w:sectPr w:rsidR="002C2D95" w:rsidRPr="001354D2" w:rsidSect="004B48CC">
      <w:pgSz w:w="11900" w:h="16840" w:code="9"/>
      <w:pgMar w:top="1134" w:right="1179" w:bottom="1134" w:left="958"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4AD66" w14:textId="77777777" w:rsidR="00E07706" w:rsidRDefault="00E07706" w:rsidP="0049668D">
      <w:pPr>
        <w:spacing w:after="0" w:line="240" w:lineRule="auto"/>
      </w:pPr>
      <w:r>
        <w:separator/>
      </w:r>
    </w:p>
  </w:endnote>
  <w:endnote w:type="continuationSeparator" w:id="0">
    <w:p w14:paraId="466EE0C1" w14:textId="77777777" w:rsidR="00E07706" w:rsidRDefault="00E07706" w:rsidP="0049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DE67" w14:textId="1FE429A1" w:rsidR="00CF4986" w:rsidRDefault="00CF4986" w:rsidP="0049668D">
    <w:r>
      <w:t>DIO Government Soft Landings Paper</w:t>
    </w:r>
    <w:r>
      <w:ptab w:relativeTo="margin" w:alignment="center" w:leader="none"/>
    </w:r>
    <w:r>
      <w:tab/>
      <w:t>Rev. 0.</w:t>
    </w:r>
    <w:r w:rsidR="00D712CC">
      <w:t>4</w:t>
    </w:r>
    <w:r>
      <w:ptab w:relativeTo="margin" w:alignment="right" w:leader="none"/>
    </w:r>
    <w:r w:rsidR="00D712CC">
      <w:t>15</w:t>
    </w:r>
    <w:r>
      <w:t>/0</w:t>
    </w:r>
    <w:r w:rsidR="00D712CC">
      <w:t>7</w:t>
    </w:r>
    <w:r>
      <w:t>/</w:t>
    </w:r>
    <w:r w:rsidR="00105DD6">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A825D" w14:textId="77777777" w:rsidR="00E07706" w:rsidRDefault="00E07706" w:rsidP="0049668D">
      <w:pPr>
        <w:spacing w:after="0" w:line="240" w:lineRule="auto"/>
      </w:pPr>
      <w:r>
        <w:separator/>
      </w:r>
    </w:p>
  </w:footnote>
  <w:footnote w:type="continuationSeparator" w:id="0">
    <w:p w14:paraId="43D67A30" w14:textId="77777777" w:rsidR="00E07706" w:rsidRDefault="00E07706" w:rsidP="00496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4012121"/>
      <w:docPartObj>
        <w:docPartGallery w:val="Watermarks"/>
        <w:docPartUnique/>
      </w:docPartObj>
    </w:sdtPr>
    <w:sdtEndPr/>
    <w:sdtContent>
      <w:p w14:paraId="13EE8CF7" w14:textId="77777777" w:rsidR="00CF4986" w:rsidRDefault="00E07706">
        <w:pPr>
          <w:pStyle w:val="Header"/>
        </w:pPr>
        <w:r>
          <w:rPr>
            <w:noProof/>
            <w:lang w:val="en-US"/>
          </w:rPr>
          <w:pict w14:anchorId="1AFEDF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3FE49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55097"/>
    <w:multiLevelType w:val="hybridMultilevel"/>
    <w:tmpl w:val="F7FC0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E18AE"/>
    <w:multiLevelType w:val="hybridMultilevel"/>
    <w:tmpl w:val="F5462EE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237BD0"/>
    <w:multiLevelType w:val="multilevel"/>
    <w:tmpl w:val="587AD0DC"/>
    <w:lvl w:ilvl="0">
      <w:start w:val="1"/>
      <w:numFmt w:val="decimal"/>
      <w:lvlText w:val="%1."/>
      <w:lvlJc w:val="left"/>
      <w:pPr>
        <w:tabs>
          <w:tab w:val="num" w:pos="360"/>
        </w:tabs>
      </w:pPr>
      <w:rPr>
        <w:rFonts w:ascii="Arial" w:hAnsi="Arial" w:cs="Times New Roman" w:hint="default"/>
        <w:b w:val="0"/>
        <w:i w:val="0"/>
        <w:caps w:val="0"/>
        <w:strike w:val="0"/>
        <w:dstrike w:val="0"/>
        <w:outline w:val="0"/>
        <w:shadow w:val="0"/>
        <w:emboss w:val="0"/>
        <w:imprint w:val="0"/>
        <w:vanish w:val="0"/>
        <w:sz w:val="22"/>
        <w:vertAlign w:val="baseline"/>
      </w:rPr>
    </w:lvl>
    <w:lvl w:ilvl="1">
      <w:start w:val="1"/>
      <w:numFmt w:val="upperLetter"/>
      <w:lvlText w:val="%2."/>
      <w:lvlJc w:val="left"/>
      <w:pPr>
        <w:tabs>
          <w:tab w:val="num" w:pos="1080"/>
        </w:tabs>
        <w:ind w:left="720"/>
      </w:pPr>
      <w:rPr>
        <w:rFonts w:ascii="Arial" w:hAnsi="Arial" w:cs="Times New Roman" w:hint="default"/>
        <w:b w:val="0"/>
        <w:i w:val="0"/>
        <w:caps w:val="0"/>
        <w:strike w:val="0"/>
        <w:dstrike w:val="0"/>
        <w:outline w:val="0"/>
        <w:shadow w:val="0"/>
        <w:emboss w:val="0"/>
        <w:imprint w:val="0"/>
        <w:vanish w:val="0"/>
        <w:sz w:val="22"/>
        <w:vertAlign w:val="baseline"/>
      </w:rPr>
    </w:lvl>
    <w:lvl w:ilvl="2">
      <w:start w:val="1"/>
      <w:numFmt w:val="decimal"/>
      <w:lvlText w:val="%3."/>
      <w:lvlJc w:val="left"/>
      <w:pPr>
        <w:tabs>
          <w:tab w:val="num" w:pos="1920"/>
        </w:tabs>
        <w:ind w:left="1560"/>
      </w:pPr>
      <w:rPr>
        <w:rFonts w:ascii="Arial" w:eastAsia="Times New Roman" w:hAnsi="Arial" w:cs="Arial"/>
        <w:b w:val="0"/>
        <w:sz w:val="22"/>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4" w15:restartNumberingAfterBreak="0">
    <w:nsid w:val="1482775B"/>
    <w:multiLevelType w:val="multilevel"/>
    <w:tmpl w:val="65FE39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336E5F"/>
    <w:multiLevelType w:val="hybridMultilevel"/>
    <w:tmpl w:val="767E259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5E82AEE"/>
    <w:multiLevelType w:val="hybridMultilevel"/>
    <w:tmpl w:val="381050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F6C72"/>
    <w:multiLevelType w:val="hybridMultilevel"/>
    <w:tmpl w:val="2BEE9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E4A3C"/>
    <w:multiLevelType w:val="hybridMultilevel"/>
    <w:tmpl w:val="5316F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96D10"/>
    <w:multiLevelType w:val="multilevel"/>
    <w:tmpl w:val="44F84E82"/>
    <w:lvl w:ilvl="0">
      <w:start w:val="1"/>
      <w:numFmt w:val="decimal"/>
      <w:lvlText w:val="%1."/>
      <w:lvlJc w:val="left"/>
      <w:pPr>
        <w:ind w:left="720" w:hanging="360"/>
      </w:pPr>
      <w:rPr>
        <w:rFonts w:hint="default"/>
        <w:sz w:val="24"/>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33F34B0"/>
    <w:multiLevelType w:val="hybridMultilevel"/>
    <w:tmpl w:val="F5462EE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E1C7E7E"/>
    <w:multiLevelType w:val="hybridMultilevel"/>
    <w:tmpl w:val="00A87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C769F4"/>
    <w:multiLevelType w:val="hybridMultilevel"/>
    <w:tmpl w:val="EBE2B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B612B4"/>
    <w:multiLevelType w:val="hybridMultilevel"/>
    <w:tmpl w:val="7DDAB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C3117"/>
    <w:multiLevelType w:val="multilevel"/>
    <w:tmpl w:val="8D7EB434"/>
    <w:lvl w:ilvl="0">
      <w:start w:val="10"/>
      <w:numFmt w:val="decimal"/>
      <w:lvlText w:val="%1."/>
      <w:lvlJc w:val="left"/>
      <w:pPr>
        <w:ind w:left="720" w:hanging="360"/>
      </w:pPr>
      <w:rPr>
        <w:rFonts w:hint="default"/>
        <w:sz w:val="24"/>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EA136A"/>
    <w:multiLevelType w:val="multilevel"/>
    <w:tmpl w:val="E7EA824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C6639C8"/>
    <w:multiLevelType w:val="hybridMultilevel"/>
    <w:tmpl w:val="E4B0C3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4D10E2"/>
    <w:multiLevelType w:val="hybridMultilevel"/>
    <w:tmpl w:val="DBC0F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8A7C80"/>
    <w:multiLevelType w:val="hybridMultilevel"/>
    <w:tmpl w:val="2A1A7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AE1305"/>
    <w:multiLevelType w:val="multilevel"/>
    <w:tmpl w:val="A198C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E9473C"/>
    <w:multiLevelType w:val="multilevel"/>
    <w:tmpl w:val="E1CC01DC"/>
    <w:lvl w:ilvl="0">
      <w:start w:val="1"/>
      <w:numFmt w:val="decimal"/>
      <w:lvlText w:val="%1."/>
      <w:lvlJc w:val="left"/>
      <w:pPr>
        <w:ind w:left="720" w:hanging="360"/>
      </w:pPr>
      <w:rPr>
        <w:rFonts w:hint="default"/>
        <w:sz w:val="24"/>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E906B1E"/>
    <w:multiLevelType w:val="hybridMultilevel"/>
    <w:tmpl w:val="5B322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019B7"/>
    <w:multiLevelType w:val="hybridMultilevel"/>
    <w:tmpl w:val="92AC7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F8733B"/>
    <w:multiLevelType w:val="multilevel"/>
    <w:tmpl w:val="4808C71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19"/>
  </w:num>
  <w:num w:numId="12">
    <w:abstractNumId w:val="13"/>
  </w:num>
  <w:num w:numId="13">
    <w:abstractNumId w:val="1"/>
  </w:num>
  <w:num w:numId="14">
    <w:abstractNumId w:val="4"/>
  </w:num>
  <w:num w:numId="15">
    <w:abstractNumId w:val="11"/>
  </w:num>
  <w:num w:numId="16">
    <w:abstractNumId w:val="18"/>
  </w:num>
  <w:num w:numId="17">
    <w:abstractNumId w:val="16"/>
  </w:num>
  <w:num w:numId="18">
    <w:abstractNumId w:val="4"/>
  </w:num>
  <w:num w:numId="19">
    <w:abstractNumId w:val="6"/>
  </w:num>
  <w:num w:numId="20">
    <w:abstractNumId w:val="17"/>
  </w:num>
  <w:num w:numId="21">
    <w:abstractNumId w:val="5"/>
  </w:num>
  <w:num w:numId="22">
    <w:abstractNumId w:val="2"/>
  </w:num>
  <w:num w:numId="23">
    <w:abstractNumId w:val="8"/>
  </w:num>
  <w:num w:numId="24">
    <w:abstractNumId w:val="4"/>
  </w:num>
  <w:num w:numId="25">
    <w:abstractNumId w:val="4"/>
  </w:num>
  <w:num w:numId="26">
    <w:abstractNumId w:val="4"/>
  </w:num>
  <w:num w:numId="27">
    <w:abstractNumId w:val="21"/>
  </w:num>
  <w:num w:numId="28">
    <w:abstractNumId w:val="22"/>
  </w:num>
  <w:num w:numId="29">
    <w:abstractNumId w:val="4"/>
  </w:num>
  <w:num w:numId="30">
    <w:abstractNumId w:val="7"/>
  </w:num>
  <w:num w:numId="31">
    <w:abstractNumId w:val="4"/>
  </w:num>
  <w:num w:numId="32">
    <w:abstractNumId w:val="0"/>
  </w:num>
  <w:num w:numId="33">
    <w:abstractNumId w:val="15"/>
  </w:num>
  <w:num w:numId="34">
    <w:abstractNumId w:val="12"/>
  </w:num>
  <w:num w:numId="35">
    <w:abstractNumId w:val="4"/>
  </w:num>
  <w:num w:numId="36">
    <w:abstractNumId w:val="4"/>
  </w:num>
  <w:num w:numId="37">
    <w:abstractNumId w:val="4"/>
  </w:num>
  <w:num w:numId="38">
    <w:abstractNumId w:val="4"/>
  </w:num>
  <w:num w:numId="39">
    <w:abstractNumId w:val="4"/>
  </w:num>
  <w:num w:numId="40">
    <w:abstractNumId w:val="4"/>
  </w:num>
  <w:num w:numId="41">
    <w:abstractNumId w:val="10"/>
  </w:num>
  <w:num w:numId="42">
    <w:abstractNumId w:val="4"/>
  </w:num>
  <w:num w:numId="43">
    <w:abstractNumId w:val="23"/>
  </w:num>
  <w:num w:numId="44">
    <w:abstractNumId w:val="23"/>
    <w:lvlOverride w:ilvl="0">
      <w:lvl w:ilvl="0">
        <w:start w:val="1"/>
        <w:numFmt w:val="decimal"/>
        <w:lvlText w:val="%1."/>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decimal"/>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decimal"/>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45">
    <w:abstractNumId w:val="3"/>
  </w:num>
  <w:num w:numId="46">
    <w:abstractNumId w:val="3"/>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9"/>
  </w:num>
  <w:num w:numId="49">
    <w:abstractNumId w:val="20"/>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68D"/>
    <w:rsid w:val="000013A6"/>
    <w:rsid w:val="00003346"/>
    <w:rsid w:val="000038BE"/>
    <w:rsid w:val="00006CB4"/>
    <w:rsid w:val="00010C5A"/>
    <w:rsid w:val="000118C8"/>
    <w:rsid w:val="00014630"/>
    <w:rsid w:val="00014BF9"/>
    <w:rsid w:val="000163B5"/>
    <w:rsid w:val="00022FD1"/>
    <w:rsid w:val="000267D4"/>
    <w:rsid w:val="000325E0"/>
    <w:rsid w:val="0003731E"/>
    <w:rsid w:val="00040E06"/>
    <w:rsid w:val="00042581"/>
    <w:rsid w:val="00043EC7"/>
    <w:rsid w:val="000477E1"/>
    <w:rsid w:val="00060E77"/>
    <w:rsid w:val="0006385D"/>
    <w:rsid w:val="00065605"/>
    <w:rsid w:val="00067A09"/>
    <w:rsid w:val="00070F33"/>
    <w:rsid w:val="00072676"/>
    <w:rsid w:val="00073780"/>
    <w:rsid w:val="000743C3"/>
    <w:rsid w:val="00082514"/>
    <w:rsid w:val="000833A0"/>
    <w:rsid w:val="00084F36"/>
    <w:rsid w:val="00086668"/>
    <w:rsid w:val="000A504C"/>
    <w:rsid w:val="000A7291"/>
    <w:rsid w:val="000B01BE"/>
    <w:rsid w:val="000B214A"/>
    <w:rsid w:val="000B3B4A"/>
    <w:rsid w:val="000B7345"/>
    <w:rsid w:val="000C1F9F"/>
    <w:rsid w:val="000C20C1"/>
    <w:rsid w:val="000C65FA"/>
    <w:rsid w:val="000D17B2"/>
    <w:rsid w:val="000E1346"/>
    <w:rsid w:val="000E3350"/>
    <w:rsid w:val="000E65FE"/>
    <w:rsid w:val="000F0B7D"/>
    <w:rsid w:val="000F1340"/>
    <w:rsid w:val="000F52B5"/>
    <w:rsid w:val="000F573C"/>
    <w:rsid w:val="0010089B"/>
    <w:rsid w:val="00100B3D"/>
    <w:rsid w:val="00102824"/>
    <w:rsid w:val="00102CCB"/>
    <w:rsid w:val="00105DD6"/>
    <w:rsid w:val="001136CF"/>
    <w:rsid w:val="001168CD"/>
    <w:rsid w:val="00117FBC"/>
    <w:rsid w:val="00123BD3"/>
    <w:rsid w:val="0012642A"/>
    <w:rsid w:val="00127D7D"/>
    <w:rsid w:val="00141D4E"/>
    <w:rsid w:val="00141FEC"/>
    <w:rsid w:val="00142BAC"/>
    <w:rsid w:val="00144CF1"/>
    <w:rsid w:val="00144D26"/>
    <w:rsid w:val="00150C80"/>
    <w:rsid w:val="00151D17"/>
    <w:rsid w:val="0015355C"/>
    <w:rsid w:val="00153DE3"/>
    <w:rsid w:val="00156039"/>
    <w:rsid w:val="00156F25"/>
    <w:rsid w:val="001631B4"/>
    <w:rsid w:val="00171DA9"/>
    <w:rsid w:val="00172FFA"/>
    <w:rsid w:val="0017641F"/>
    <w:rsid w:val="00177302"/>
    <w:rsid w:val="001800E9"/>
    <w:rsid w:val="00181FBB"/>
    <w:rsid w:val="001871AF"/>
    <w:rsid w:val="001A0D82"/>
    <w:rsid w:val="001A0DD5"/>
    <w:rsid w:val="001A150E"/>
    <w:rsid w:val="001A399B"/>
    <w:rsid w:val="001A717D"/>
    <w:rsid w:val="001B1FB1"/>
    <w:rsid w:val="001B37F5"/>
    <w:rsid w:val="001B6FB3"/>
    <w:rsid w:val="001B7709"/>
    <w:rsid w:val="001C6756"/>
    <w:rsid w:val="001D2593"/>
    <w:rsid w:val="001D2698"/>
    <w:rsid w:val="001E086B"/>
    <w:rsid w:val="001E17BD"/>
    <w:rsid w:val="001E302A"/>
    <w:rsid w:val="001E3EF6"/>
    <w:rsid w:val="001E4051"/>
    <w:rsid w:val="001E4483"/>
    <w:rsid w:val="001E4843"/>
    <w:rsid w:val="001E5669"/>
    <w:rsid w:val="001E7D19"/>
    <w:rsid w:val="001F377E"/>
    <w:rsid w:val="001F55A3"/>
    <w:rsid w:val="001F6AD9"/>
    <w:rsid w:val="002000CB"/>
    <w:rsid w:val="00201B90"/>
    <w:rsid w:val="00203F68"/>
    <w:rsid w:val="00204660"/>
    <w:rsid w:val="00205377"/>
    <w:rsid w:val="00207890"/>
    <w:rsid w:val="00212F78"/>
    <w:rsid w:val="002141DD"/>
    <w:rsid w:val="002170B2"/>
    <w:rsid w:val="00222BB8"/>
    <w:rsid w:val="002265A4"/>
    <w:rsid w:val="002272A8"/>
    <w:rsid w:val="00230B5C"/>
    <w:rsid w:val="00231C89"/>
    <w:rsid w:val="002325D4"/>
    <w:rsid w:val="00235A93"/>
    <w:rsid w:val="002369C0"/>
    <w:rsid w:val="00240359"/>
    <w:rsid w:val="00243A9F"/>
    <w:rsid w:val="00244028"/>
    <w:rsid w:val="00246114"/>
    <w:rsid w:val="00252013"/>
    <w:rsid w:val="0025546E"/>
    <w:rsid w:val="00255A74"/>
    <w:rsid w:val="00261016"/>
    <w:rsid w:val="00272A21"/>
    <w:rsid w:val="00273782"/>
    <w:rsid w:val="002755E1"/>
    <w:rsid w:val="00282283"/>
    <w:rsid w:val="00284283"/>
    <w:rsid w:val="002858A5"/>
    <w:rsid w:val="00286010"/>
    <w:rsid w:val="0029048A"/>
    <w:rsid w:val="00291189"/>
    <w:rsid w:val="0029132D"/>
    <w:rsid w:val="00293832"/>
    <w:rsid w:val="002A0E14"/>
    <w:rsid w:val="002A6BE0"/>
    <w:rsid w:val="002B5846"/>
    <w:rsid w:val="002B65EF"/>
    <w:rsid w:val="002C064D"/>
    <w:rsid w:val="002C2D95"/>
    <w:rsid w:val="002C5A0B"/>
    <w:rsid w:val="002C669E"/>
    <w:rsid w:val="002E238E"/>
    <w:rsid w:val="002E31B7"/>
    <w:rsid w:val="002E456E"/>
    <w:rsid w:val="002F2071"/>
    <w:rsid w:val="002F64CC"/>
    <w:rsid w:val="00305971"/>
    <w:rsid w:val="00315517"/>
    <w:rsid w:val="00317594"/>
    <w:rsid w:val="003203A9"/>
    <w:rsid w:val="00320F58"/>
    <w:rsid w:val="00322B15"/>
    <w:rsid w:val="00324130"/>
    <w:rsid w:val="00334959"/>
    <w:rsid w:val="003355F4"/>
    <w:rsid w:val="00337AFE"/>
    <w:rsid w:val="00340F92"/>
    <w:rsid w:val="00345B7F"/>
    <w:rsid w:val="00350EC7"/>
    <w:rsid w:val="003527C2"/>
    <w:rsid w:val="00353D0A"/>
    <w:rsid w:val="00357A0E"/>
    <w:rsid w:val="00365F54"/>
    <w:rsid w:val="00380EF6"/>
    <w:rsid w:val="00385182"/>
    <w:rsid w:val="003946A0"/>
    <w:rsid w:val="00396B44"/>
    <w:rsid w:val="003A1CDA"/>
    <w:rsid w:val="003A2EC6"/>
    <w:rsid w:val="003A779E"/>
    <w:rsid w:val="003B2DFF"/>
    <w:rsid w:val="003B35F7"/>
    <w:rsid w:val="003C34C6"/>
    <w:rsid w:val="003C51E9"/>
    <w:rsid w:val="003C6787"/>
    <w:rsid w:val="003D2755"/>
    <w:rsid w:val="003D31E9"/>
    <w:rsid w:val="003D64FF"/>
    <w:rsid w:val="003E1F29"/>
    <w:rsid w:val="003E7826"/>
    <w:rsid w:val="00402B7F"/>
    <w:rsid w:val="0040349B"/>
    <w:rsid w:val="00415823"/>
    <w:rsid w:val="00421D39"/>
    <w:rsid w:val="00431104"/>
    <w:rsid w:val="00433EC5"/>
    <w:rsid w:val="0044205A"/>
    <w:rsid w:val="004526EE"/>
    <w:rsid w:val="004529A4"/>
    <w:rsid w:val="00457376"/>
    <w:rsid w:val="004650DB"/>
    <w:rsid w:val="004676D9"/>
    <w:rsid w:val="00470B38"/>
    <w:rsid w:val="00471957"/>
    <w:rsid w:val="00471D08"/>
    <w:rsid w:val="00480556"/>
    <w:rsid w:val="00486740"/>
    <w:rsid w:val="00486813"/>
    <w:rsid w:val="0049668D"/>
    <w:rsid w:val="004971EA"/>
    <w:rsid w:val="004A7225"/>
    <w:rsid w:val="004B0846"/>
    <w:rsid w:val="004B48CC"/>
    <w:rsid w:val="004B5050"/>
    <w:rsid w:val="004B5EB9"/>
    <w:rsid w:val="004B6722"/>
    <w:rsid w:val="004C1B61"/>
    <w:rsid w:val="004C3E1C"/>
    <w:rsid w:val="004D67FE"/>
    <w:rsid w:val="004E0169"/>
    <w:rsid w:val="004E7F87"/>
    <w:rsid w:val="004F21CF"/>
    <w:rsid w:val="004F3219"/>
    <w:rsid w:val="004F4833"/>
    <w:rsid w:val="004F5DAA"/>
    <w:rsid w:val="004F646A"/>
    <w:rsid w:val="004F7F43"/>
    <w:rsid w:val="00500C8E"/>
    <w:rsid w:val="00500E12"/>
    <w:rsid w:val="00504272"/>
    <w:rsid w:val="00513910"/>
    <w:rsid w:val="00522F63"/>
    <w:rsid w:val="00526349"/>
    <w:rsid w:val="00526BA5"/>
    <w:rsid w:val="00530C3A"/>
    <w:rsid w:val="00531ABF"/>
    <w:rsid w:val="0053475E"/>
    <w:rsid w:val="005360D6"/>
    <w:rsid w:val="005373FA"/>
    <w:rsid w:val="00545959"/>
    <w:rsid w:val="00547540"/>
    <w:rsid w:val="00551C66"/>
    <w:rsid w:val="00551CDD"/>
    <w:rsid w:val="0055297F"/>
    <w:rsid w:val="0055335B"/>
    <w:rsid w:val="00553C6B"/>
    <w:rsid w:val="0055524B"/>
    <w:rsid w:val="00556FD1"/>
    <w:rsid w:val="00557516"/>
    <w:rsid w:val="005608E5"/>
    <w:rsid w:val="005638B9"/>
    <w:rsid w:val="00573D1B"/>
    <w:rsid w:val="005768D6"/>
    <w:rsid w:val="00581D07"/>
    <w:rsid w:val="00581F38"/>
    <w:rsid w:val="00584E8D"/>
    <w:rsid w:val="00585825"/>
    <w:rsid w:val="0059080C"/>
    <w:rsid w:val="00591489"/>
    <w:rsid w:val="00593DEE"/>
    <w:rsid w:val="00597E4B"/>
    <w:rsid w:val="005A07AF"/>
    <w:rsid w:val="005A1C0C"/>
    <w:rsid w:val="005A5B6D"/>
    <w:rsid w:val="005A6A79"/>
    <w:rsid w:val="005B25E8"/>
    <w:rsid w:val="005B26F6"/>
    <w:rsid w:val="005B3596"/>
    <w:rsid w:val="005B41BB"/>
    <w:rsid w:val="005B7817"/>
    <w:rsid w:val="005C0EA5"/>
    <w:rsid w:val="005C3A30"/>
    <w:rsid w:val="005C55C3"/>
    <w:rsid w:val="005C79DF"/>
    <w:rsid w:val="005C7F0E"/>
    <w:rsid w:val="005C7F91"/>
    <w:rsid w:val="005D6A05"/>
    <w:rsid w:val="005E1552"/>
    <w:rsid w:val="00602B52"/>
    <w:rsid w:val="006076C4"/>
    <w:rsid w:val="00614229"/>
    <w:rsid w:val="00626C79"/>
    <w:rsid w:val="006366CF"/>
    <w:rsid w:val="00644DDE"/>
    <w:rsid w:val="00644FA1"/>
    <w:rsid w:val="00645295"/>
    <w:rsid w:val="0065018C"/>
    <w:rsid w:val="00653991"/>
    <w:rsid w:val="00657094"/>
    <w:rsid w:val="00660AC4"/>
    <w:rsid w:val="00663E30"/>
    <w:rsid w:val="0066698C"/>
    <w:rsid w:val="0067280E"/>
    <w:rsid w:val="00672A1F"/>
    <w:rsid w:val="006743FC"/>
    <w:rsid w:val="00682A77"/>
    <w:rsid w:val="0068725F"/>
    <w:rsid w:val="00690029"/>
    <w:rsid w:val="006A1353"/>
    <w:rsid w:val="006A4E0B"/>
    <w:rsid w:val="006A72FF"/>
    <w:rsid w:val="006B7C35"/>
    <w:rsid w:val="006B7FBD"/>
    <w:rsid w:val="006C34E0"/>
    <w:rsid w:val="006C67E1"/>
    <w:rsid w:val="006D01F2"/>
    <w:rsid w:val="006D18B3"/>
    <w:rsid w:val="006D391E"/>
    <w:rsid w:val="006D4CD3"/>
    <w:rsid w:val="006E17C9"/>
    <w:rsid w:val="006E32F1"/>
    <w:rsid w:val="006E51C4"/>
    <w:rsid w:val="006E54B2"/>
    <w:rsid w:val="006F3F2E"/>
    <w:rsid w:val="006F73F5"/>
    <w:rsid w:val="006F78E6"/>
    <w:rsid w:val="00700519"/>
    <w:rsid w:val="00703ED3"/>
    <w:rsid w:val="00706949"/>
    <w:rsid w:val="00712EC2"/>
    <w:rsid w:val="00713E50"/>
    <w:rsid w:val="00714C46"/>
    <w:rsid w:val="00727EE2"/>
    <w:rsid w:val="007317D9"/>
    <w:rsid w:val="0073319F"/>
    <w:rsid w:val="00733CC6"/>
    <w:rsid w:val="007355B0"/>
    <w:rsid w:val="00737239"/>
    <w:rsid w:val="00740639"/>
    <w:rsid w:val="00741FFE"/>
    <w:rsid w:val="007442E8"/>
    <w:rsid w:val="00752E94"/>
    <w:rsid w:val="00753B2D"/>
    <w:rsid w:val="00753B92"/>
    <w:rsid w:val="007707BF"/>
    <w:rsid w:val="00777B76"/>
    <w:rsid w:val="007828FA"/>
    <w:rsid w:val="00786134"/>
    <w:rsid w:val="007902D3"/>
    <w:rsid w:val="00795AB6"/>
    <w:rsid w:val="00796D86"/>
    <w:rsid w:val="007A18B8"/>
    <w:rsid w:val="007A5181"/>
    <w:rsid w:val="007A6523"/>
    <w:rsid w:val="007B3F9D"/>
    <w:rsid w:val="007B49D1"/>
    <w:rsid w:val="007B77FB"/>
    <w:rsid w:val="007B789F"/>
    <w:rsid w:val="007C142B"/>
    <w:rsid w:val="007C347B"/>
    <w:rsid w:val="007C3858"/>
    <w:rsid w:val="007C40DF"/>
    <w:rsid w:val="007C4EF7"/>
    <w:rsid w:val="007C6392"/>
    <w:rsid w:val="007C77B9"/>
    <w:rsid w:val="007D3EC3"/>
    <w:rsid w:val="007D5C0F"/>
    <w:rsid w:val="007E0BEA"/>
    <w:rsid w:val="007E10AF"/>
    <w:rsid w:val="007E563D"/>
    <w:rsid w:val="007E5E4B"/>
    <w:rsid w:val="007F7655"/>
    <w:rsid w:val="00804F9B"/>
    <w:rsid w:val="00805259"/>
    <w:rsid w:val="00806BD3"/>
    <w:rsid w:val="00814386"/>
    <w:rsid w:val="00816202"/>
    <w:rsid w:val="00823A0C"/>
    <w:rsid w:val="00825F7D"/>
    <w:rsid w:val="00827CD7"/>
    <w:rsid w:val="008324E4"/>
    <w:rsid w:val="0083349C"/>
    <w:rsid w:val="008345B6"/>
    <w:rsid w:val="00836350"/>
    <w:rsid w:val="00840516"/>
    <w:rsid w:val="00840F64"/>
    <w:rsid w:val="0084297C"/>
    <w:rsid w:val="00843608"/>
    <w:rsid w:val="00844148"/>
    <w:rsid w:val="008500BB"/>
    <w:rsid w:val="00852A42"/>
    <w:rsid w:val="008538B6"/>
    <w:rsid w:val="00854AF9"/>
    <w:rsid w:val="0086394F"/>
    <w:rsid w:val="00872C2D"/>
    <w:rsid w:val="00884B90"/>
    <w:rsid w:val="00885065"/>
    <w:rsid w:val="0088780A"/>
    <w:rsid w:val="00895DA7"/>
    <w:rsid w:val="00895F5A"/>
    <w:rsid w:val="008963BA"/>
    <w:rsid w:val="008A3187"/>
    <w:rsid w:val="008A327D"/>
    <w:rsid w:val="008A33A8"/>
    <w:rsid w:val="008B0EFF"/>
    <w:rsid w:val="008B235F"/>
    <w:rsid w:val="008B28C6"/>
    <w:rsid w:val="008B6625"/>
    <w:rsid w:val="008C7005"/>
    <w:rsid w:val="008D1C9B"/>
    <w:rsid w:val="008D1F90"/>
    <w:rsid w:val="008D50D4"/>
    <w:rsid w:val="008E3481"/>
    <w:rsid w:val="008E36FB"/>
    <w:rsid w:val="008E69FF"/>
    <w:rsid w:val="008E734C"/>
    <w:rsid w:val="008F0275"/>
    <w:rsid w:val="008F0B22"/>
    <w:rsid w:val="008F0F45"/>
    <w:rsid w:val="008F3650"/>
    <w:rsid w:val="008F57F0"/>
    <w:rsid w:val="00907F8F"/>
    <w:rsid w:val="00911713"/>
    <w:rsid w:val="00912851"/>
    <w:rsid w:val="0091414F"/>
    <w:rsid w:val="0091504F"/>
    <w:rsid w:val="00921B48"/>
    <w:rsid w:val="00922F85"/>
    <w:rsid w:val="00922F87"/>
    <w:rsid w:val="009243D7"/>
    <w:rsid w:val="009312D1"/>
    <w:rsid w:val="00932485"/>
    <w:rsid w:val="00940EBF"/>
    <w:rsid w:val="00941681"/>
    <w:rsid w:val="00941931"/>
    <w:rsid w:val="00942A76"/>
    <w:rsid w:val="00944808"/>
    <w:rsid w:val="00945813"/>
    <w:rsid w:val="00945AAD"/>
    <w:rsid w:val="00947AD8"/>
    <w:rsid w:val="009500DB"/>
    <w:rsid w:val="00957D4F"/>
    <w:rsid w:val="009626BC"/>
    <w:rsid w:val="00972BC0"/>
    <w:rsid w:val="009743C2"/>
    <w:rsid w:val="00975041"/>
    <w:rsid w:val="009761C4"/>
    <w:rsid w:val="0097760E"/>
    <w:rsid w:val="009831C0"/>
    <w:rsid w:val="00983A2E"/>
    <w:rsid w:val="0099265A"/>
    <w:rsid w:val="00993977"/>
    <w:rsid w:val="0099487C"/>
    <w:rsid w:val="009A76F9"/>
    <w:rsid w:val="009B2441"/>
    <w:rsid w:val="009C150E"/>
    <w:rsid w:val="009C5945"/>
    <w:rsid w:val="009D26A4"/>
    <w:rsid w:val="009D3DD7"/>
    <w:rsid w:val="009E2DDB"/>
    <w:rsid w:val="009E5C7A"/>
    <w:rsid w:val="009E5D61"/>
    <w:rsid w:val="009E5F72"/>
    <w:rsid w:val="009F069F"/>
    <w:rsid w:val="009F14AD"/>
    <w:rsid w:val="009F1EEB"/>
    <w:rsid w:val="009F5C50"/>
    <w:rsid w:val="00A02033"/>
    <w:rsid w:val="00A02F23"/>
    <w:rsid w:val="00A036FD"/>
    <w:rsid w:val="00A17495"/>
    <w:rsid w:val="00A224FA"/>
    <w:rsid w:val="00A2777F"/>
    <w:rsid w:val="00A35479"/>
    <w:rsid w:val="00A3706D"/>
    <w:rsid w:val="00A41B03"/>
    <w:rsid w:val="00A4277A"/>
    <w:rsid w:val="00A42E69"/>
    <w:rsid w:val="00A42EC4"/>
    <w:rsid w:val="00A42F37"/>
    <w:rsid w:val="00A435DF"/>
    <w:rsid w:val="00A452A8"/>
    <w:rsid w:val="00A47292"/>
    <w:rsid w:val="00A51B72"/>
    <w:rsid w:val="00A52F0C"/>
    <w:rsid w:val="00A628FA"/>
    <w:rsid w:val="00A6323A"/>
    <w:rsid w:val="00A66720"/>
    <w:rsid w:val="00A75FF2"/>
    <w:rsid w:val="00A836AA"/>
    <w:rsid w:val="00A91F8A"/>
    <w:rsid w:val="00A9328A"/>
    <w:rsid w:val="00A9583D"/>
    <w:rsid w:val="00AA21BE"/>
    <w:rsid w:val="00AA6AB4"/>
    <w:rsid w:val="00AA7645"/>
    <w:rsid w:val="00AA7BD9"/>
    <w:rsid w:val="00AB3749"/>
    <w:rsid w:val="00AC47DA"/>
    <w:rsid w:val="00AC4B84"/>
    <w:rsid w:val="00AC6357"/>
    <w:rsid w:val="00AC64E5"/>
    <w:rsid w:val="00AD0178"/>
    <w:rsid w:val="00AD53D1"/>
    <w:rsid w:val="00AE1B5F"/>
    <w:rsid w:val="00AE3414"/>
    <w:rsid w:val="00AE39C7"/>
    <w:rsid w:val="00AE52C6"/>
    <w:rsid w:val="00AF01F0"/>
    <w:rsid w:val="00AF1E8F"/>
    <w:rsid w:val="00AF2F5B"/>
    <w:rsid w:val="00AF573F"/>
    <w:rsid w:val="00AF6B6D"/>
    <w:rsid w:val="00B00F43"/>
    <w:rsid w:val="00B07BAD"/>
    <w:rsid w:val="00B21D75"/>
    <w:rsid w:val="00B260D0"/>
    <w:rsid w:val="00B35C65"/>
    <w:rsid w:val="00B36E44"/>
    <w:rsid w:val="00B40675"/>
    <w:rsid w:val="00B42E6B"/>
    <w:rsid w:val="00B43CDA"/>
    <w:rsid w:val="00B47AEA"/>
    <w:rsid w:val="00B47D6F"/>
    <w:rsid w:val="00B61445"/>
    <w:rsid w:val="00B62561"/>
    <w:rsid w:val="00B62E6D"/>
    <w:rsid w:val="00B63489"/>
    <w:rsid w:val="00B665A3"/>
    <w:rsid w:val="00B6797E"/>
    <w:rsid w:val="00B67B8C"/>
    <w:rsid w:val="00B67D69"/>
    <w:rsid w:val="00B67F6D"/>
    <w:rsid w:val="00B71797"/>
    <w:rsid w:val="00B72342"/>
    <w:rsid w:val="00B73CDE"/>
    <w:rsid w:val="00B751F4"/>
    <w:rsid w:val="00B8258E"/>
    <w:rsid w:val="00B82CBF"/>
    <w:rsid w:val="00B85455"/>
    <w:rsid w:val="00B93E1A"/>
    <w:rsid w:val="00B94CCD"/>
    <w:rsid w:val="00BA0CA5"/>
    <w:rsid w:val="00BA1C87"/>
    <w:rsid w:val="00BA6E06"/>
    <w:rsid w:val="00BB073E"/>
    <w:rsid w:val="00BB4B25"/>
    <w:rsid w:val="00BB750C"/>
    <w:rsid w:val="00BC34A9"/>
    <w:rsid w:val="00BC3AF5"/>
    <w:rsid w:val="00BC427D"/>
    <w:rsid w:val="00BD155B"/>
    <w:rsid w:val="00BD4C1E"/>
    <w:rsid w:val="00BD6E20"/>
    <w:rsid w:val="00BE0903"/>
    <w:rsid w:val="00BE2AAB"/>
    <w:rsid w:val="00BF19B0"/>
    <w:rsid w:val="00C063E4"/>
    <w:rsid w:val="00C06A5D"/>
    <w:rsid w:val="00C1664E"/>
    <w:rsid w:val="00C170B3"/>
    <w:rsid w:val="00C21045"/>
    <w:rsid w:val="00C25595"/>
    <w:rsid w:val="00C27F71"/>
    <w:rsid w:val="00C353AF"/>
    <w:rsid w:val="00C359C6"/>
    <w:rsid w:val="00C46451"/>
    <w:rsid w:val="00C51568"/>
    <w:rsid w:val="00C56A65"/>
    <w:rsid w:val="00C640DA"/>
    <w:rsid w:val="00C66A44"/>
    <w:rsid w:val="00C66E63"/>
    <w:rsid w:val="00C7483A"/>
    <w:rsid w:val="00C76E0B"/>
    <w:rsid w:val="00C77080"/>
    <w:rsid w:val="00C77592"/>
    <w:rsid w:val="00C90A00"/>
    <w:rsid w:val="00C91A7E"/>
    <w:rsid w:val="00C93E4A"/>
    <w:rsid w:val="00C9709F"/>
    <w:rsid w:val="00C9748C"/>
    <w:rsid w:val="00C97E46"/>
    <w:rsid w:val="00C97EAC"/>
    <w:rsid w:val="00CA74FD"/>
    <w:rsid w:val="00CA7E87"/>
    <w:rsid w:val="00CB4506"/>
    <w:rsid w:val="00CB55E7"/>
    <w:rsid w:val="00CB63EA"/>
    <w:rsid w:val="00CC3FAE"/>
    <w:rsid w:val="00CC4487"/>
    <w:rsid w:val="00CD43CC"/>
    <w:rsid w:val="00CD7514"/>
    <w:rsid w:val="00CE27E6"/>
    <w:rsid w:val="00CE2B83"/>
    <w:rsid w:val="00CF04E3"/>
    <w:rsid w:val="00CF0C9E"/>
    <w:rsid w:val="00CF4986"/>
    <w:rsid w:val="00CF5836"/>
    <w:rsid w:val="00D04D72"/>
    <w:rsid w:val="00D06082"/>
    <w:rsid w:val="00D10228"/>
    <w:rsid w:val="00D10D33"/>
    <w:rsid w:val="00D116BE"/>
    <w:rsid w:val="00D222B0"/>
    <w:rsid w:val="00D23A75"/>
    <w:rsid w:val="00D24F45"/>
    <w:rsid w:val="00D27220"/>
    <w:rsid w:val="00D300A3"/>
    <w:rsid w:val="00D35E87"/>
    <w:rsid w:val="00D41336"/>
    <w:rsid w:val="00D41D00"/>
    <w:rsid w:val="00D44FC6"/>
    <w:rsid w:val="00D544A9"/>
    <w:rsid w:val="00D626F0"/>
    <w:rsid w:val="00D6393B"/>
    <w:rsid w:val="00D64271"/>
    <w:rsid w:val="00D671C1"/>
    <w:rsid w:val="00D67742"/>
    <w:rsid w:val="00D67CB2"/>
    <w:rsid w:val="00D70855"/>
    <w:rsid w:val="00D712CC"/>
    <w:rsid w:val="00D71388"/>
    <w:rsid w:val="00D71C6B"/>
    <w:rsid w:val="00D7378B"/>
    <w:rsid w:val="00D767CF"/>
    <w:rsid w:val="00D80B29"/>
    <w:rsid w:val="00D80B62"/>
    <w:rsid w:val="00D83142"/>
    <w:rsid w:val="00D869B6"/>
    <w:rsid w:val="00D90C32"/>
    <w:rsid w:val="00D90E6F"/>
    <w:rsid w:val="00DA1DF9"/>
    <w:rsid w:val="00DA71C9"/>
    <w:rsid w:val="00DB1138"/>
    <w:rsid w:val="00DB19BF"/>
    <w:rsid w:val="00DB6326"/>
    <w:rsid w:val="00DC02BB"/>
    <w:rsid w:val="00DC06CE"/>
    <w:rsid w:val="00DC157C"/>
    <w:rsid w:val="00DC1941"/>
    <w:rsid w:val="00DC2F5C"/>
    <w:rsid w:val="00DC60AF"/>
    <w:rsid w:val="00DD09F2"/>
    <w:rsid w:val="00DD43B5"/>
    <w:rsid w:val="00DD442C"/>
    <w:rsid w:val="00DE32BD"/>
    <w:rsid w:val="00DE4472"/>
    <w:rsid w:val="00DF1DC4"/>
    <w:rsid w:val="00DF2E17"/>
    <w:rsid w:val="00E07706"/>
    <w:rsid w:val="00E10106"/>
    <w:rsid w:val="00E1157C"/>
    <w:rsid w:val="00E12486"/>
    <w:rsid w:val="00E12F4A"/>
    <w:rsid w:val="00E14047"/>
    <w:rsid w:val="00E14CD1"/>
    <w:rsid w:val="00E31C5F"/>
    <w:rsid w:val="00E33DED"/>
    <w:rsid w:val="00E374A3"/>
    <w:rsid w:val="00E443C8"/>
    <w:rsid w:val="00E47C11"/>
    <w:rsid w:val="00E47F5E"/>
    <w:rsid w:val="00E63C03"/>
    <w:rsid w:val="00E65E57"/>
    <w:rsid w:val="00E65FCB"/>
    <w:rsid w:val="00E66ADC"/>
    <w:rsid w:val="00E676AB"/>
    <w:rsid w:val="00E72CFE"/>
    <w:rsid w:val="00E752C6"/>
    <w:rsid w:val="00E76C53"/>
    <w:rsid w:val="00E81C6C"/>
    <w:rsid w:val="00E81FB6"/>
    <w:rsid w:val="00E845F1"/>
    <w:rsid w:val="00E92996"/>
    <w:rsid w:val="00E93E3D"/>
    <w:rsid w:val="00EA386E"/>
    <w:rsid w:val="00EA4125"/>
    <w:rsid w:val="00EB1C6B"/>
    <w:rsid w:val="00EC170E"/>
    <w:rsid w:val="00EC24CC"/>
    <w:rsid w:val="00ED08B7"/>
    <w:rsid w:val="00ED285E"/>
    <w:rsid w:val="00ED2EBA"/>
    <w:rsid w:val="00ED491E"/>
    <w:rsid w:val="00EE0FA5"/>
    <w:rsid w:val="00EE4E76"/>
    <w:rsid w:val="00EF3CFA"/>
    <w:rsid w:val="00F031A8"/>
    <w:rsid w:val="00F04AC7"/>
    <w:rsid w:val="00F11DF1"/>
    <w:rsid w:val="00F11E6A"/>
    <w:rsid w:val="00F13933"/>
    <w:rsid w:val="00F17E74"/>
    <w:rsid w:val="00F24C47"/>
    <w:rsid w:val="00F32DA8"/>
    <w:rsid w:val="00F3470C"/>
    <w:rsid w:val="00F408D4"/>
    <w:rsid w:val="00F43B58"/>
    <w:rsid w:val="00F4559A"/>
    <w:rsid w:val="00F540CD"/>
    <w:rsid w:val="00F54EBE"/>
    <w:rsid w:val="00F62FE4"/>
    <w:rsid w:val="00F76DD5"/>
    <w:rsid w:val="00F80744"/>
    <w:rsid w:val="00F8177F"/>
    <w:rsid w:val="00F82F6D"/>
    <w:rsid w:val="00F83C28"/>
    <w:rsid w:val="00F85C47"/>
    <w:rsid w:val="00F912A9"/>
    <w:rsid w:val="00F93734"/>
    <w:rsid w:val="00F949F8"/>
    <w:rsid w:val="00F96293"/>
    <w:rsid w:val="00F97E57"/>
    <w:rsid w:val="00FA1F8C"/>
    <w:rsid w:val="00FA5528"/>
    <w:rsid w:val="00FA7F29"/>
    <w:rsid w:val="00FB0748"/>
    <w:rsid w:val="00FB688F"/>
    <w:rsid w:val="00FB7582"/>
    <w:rsid w:val="00FC26F0"/>
    <w:rsid w:val="00FD3E0A"/>
    <w:rsid w:val="00FD6C0D"/>
    <w:rsid w:val="00FE25BA"/>
    <w:rsid w:val="00FE6605"/>
    <w:rsid w:val="00FE6624"/>
    <w:rsid w:val="00FE67F6"/>
    <w:rsid w:val="00FF0F52"/>
    <w:rsid w:val="00FF5D05"/>
    <w:rsid w:val="00FF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43D6735"/>
  <w15:chartTrackingRefBased/>
  <w15:docId w15:val="{4BF30E76-197D-470F-A6FE-09F28900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668D"/>
  </w:style>
  <w:style w:type="paragraph" w:styleId="Heading1">
    <w:name w:val="heading 1"/>
    <w:basedOn w:val="Normal"/>
    <w:next w:val="Normal"/>
    <w:link w:val="Heading1Char"/>
    <w:qFormat/>
    <w:rsid w:val="0049668D"/>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nhideWhenUsed/>
    <w:qFormat/>
    <w:rsid w:val="0049668D"/>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nhideWhenUsed/>
    <w:qFormat/>
    <w:rsid w:val="0049668D"/>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nhideWhenUsed/>
    <w:qFormat/>
    <w:rsid w:val="0049668D"/>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nhideWhenUsed/>
    <w:qFormat/>
    <w:rsid w:val="0049668D"/>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nhideWhenUsed/>
    <w:qFormat/>
    <w:rsid w:val="0049668D"/>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49668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49668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49668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68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49668D"/>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49668D"/>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49668D"/>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49668D"/>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49668D"/>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49668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9668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9668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9668D"/>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49668D"/>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49668D"/>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49668D"/>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49668D"/>
    <w:rPr>
      <w:color w:val="5A5A5A" w:themeColor="text1" w:themeTint="A5"/>
      <w:spacing w:val="10"/>
    </w:rPr>
  </w:style>
  <w:style w:type="character" w:styleId="Strong">
    <w:name w:val="Strong"/>
    <w:basedOn w:val="DefaultParagraphFont"/>
    <w:uiPriority w:val="22"/>
    <w:qFormat/>
    <w:rsid w:val="0049668D"/>
    <w:rPr>
      <w:b/>
      <w:bCs/>
      <w:color w:val="000000" w:themeColor="text1"/>
    </w:rPr>
  </w:style>
  <w:style w:type="character" w:styleId="Emphasis">
    <w:name w:val="Emphasis"/>
    <w:basedOn w:val="DefaultParagraphFont"/>
    <w:uiPriority w:val="20"/>
    <w:qFormat/>
    <w:rsid w:val="0049668D"/>
    <w:rPr>
      <w:i/>
      <w:iCs/>
      <w:color w:val="auto"/>
    </w:rPr>
  </w:style>
  <w:style w:type="paragraph" w:styleId="NoSpacing">
    <w:name w:val="No Spacing"/>
    <w:uiPriority w:val="1"/>
    <w:qFormat/>
    <w:rsid w:val="0049668D"/>
    <w:pPr>
      <w:spacing w:after="0" w:line="240" w:lineRule="auto"/>
    </w:pPr>
  </w:style>
  <w:style w:type="paragraph" w:styleId="Quote">
    <w:name w:val="Quote"/>
    <w:basedOn w:val="Normal"/>
    <w:next w:val="Normal"/>
    <w:link w:val="QuoteChar"/>
    <w:uiPriority w:val="29"/>
    <w:qFormat/>
    <w:rsid w:val="0049668D"/>
    <w:pPr>
      <w:spacing w:before="160"/>
      <w:ind w:left="720" w:right="720"/>
    </w:pPr>
    <w:rPr>
      <w:i/>
      <w:iCs/>
      <w:color w:val="000000" w:themeColor="text1"/>
    </w:rPr>
  </w:style>
  <w:style w:type="character" w:customStyle="1" w:styleId="QuoteChar">
    <w:name w:val="Quote Char"/>
    <w:basedOn w:val="DefaultParagraphFont"/>
    <w:link w:val="Quote"/>
    <w:uiPriority w:val="29"/>
    <w:rsid w:val="0049668D"/>
    <w:rPr>
      <w:i/>
      <w:iCs/>
      <w:color w:val="000000" w:themeColor="text1"/>
    </w:rPr>
  </w:style>
  <w:style w:type="paragraph" w:styleId="IntenseQuote">
    <w:name w:val="Intense Quote"/>
    <w:basedOn w:val="Normal"/>
    <w:next w:val="Normal"/>
    <w:link w:val="IntenseQuoteChar"/>
    <w:uiPriority w:val="30"/>
    <w:qFormat/>
    <w:rsid w:val="0049668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49668D"/>
    <w:rPr>
      <w:color w:val="000000" w:themeColor="text1"/>
      <w:shd w:val="clear" w:color="auto" w:fill="F2F2F2" w:themeFill="background1" w:themeFillShade="F2"/>
    </w:rPr>
  </w:style>
  <w:style w:type="character" w:styleId="SubtleEmphasis">
    <w:name w:val="Subtle Emphasis"/>
    <w:basedOn w:val="DefaultParagraphFont"/>
    <w:uiPriority w:val="19"/>
    <w:qFormat/>
    <w:rsid w:val="0049668D"/>
    <w:rPr>
      <w:i/>
      <w:iCs/>
      <w:color w:val="404040" w:themeColor="text1" w:themeTint="BF"/>
    </w:rPr>
  </w:style>
  <w:style w:type="character" w:styleId="IntenseEmphasis">
    <w:name w:val="Intense Emphasis"/>
    <w:basedOn w:val="DefaultParagraphFont"/>
    <w:uiPriority w:val="21"/>
    <w:qFormat/>
    <w:rsid w:val="0049668D"/>
    <w:rPr>
      <w:b/>
      <w:bCs/>
      <w:i/>
      <w:iCs/>
      <w:caps/>
    </w:rPr>
  </w:style>
  <w:style w:type="character" w:styleId="SubtleReference">
    <w:name w:val="Subtle Reference"/>
    <w:basedOn w:val="DefaultParagraphFont"/>
    <w:uiPriority w:val="31"/>
    <w:qFormat/>
    <w:rsid w:val="0049668D"/>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9668D"/>
    <w:rPr>
      <w:b/>
      <w:bCs/>
      <w:smallCaps/>
      <w:u w:val="single"/>
    </w:rPr>
  </w:style>
  <w:style w:type="character" w:styleId="BookTitle">
    <w:name w:val="Book Title"/>
    <w:basedOn w:val="DefaultParagraphFont"/>
    <w:uiPriority w:val="33"/>
    <w:qFormat/>
    <w:rsid w:val="0049668D"/>
    <w:rPr>
      <w:b w:val="0"/>
      <w:bCs w:val="0"/>
      <w:smallCaps/>
      <w:spacing w:val="5"/>
    </w:rPr>
  </w:style>
  <w:style w:type="paragraph" w:styleId="TOCHeading">
    <w:name w:val="TOC Heading"/>
    <w:basedOn w:val="Heading1"/>
    <w:next w:val="Normal"/>
    <w:uiPriority w:val="39"/>
    <w:semiHidden/>
    <w:unhideWhenUsed/>
    <w:qFormat/>
    <w:rsid w:val="0049668D"/>
    <w:pPr>
      <w:outlineLvl w:val="9"/>
    </w:pPr>
  </w:style>
  <w:style w:type="paragraph" w:styleId="Header">
    <w:name w:val="header"/>
    <w:basedOn w:val="Normal"/>
    <w:link w:val="HeaderChar"/>
    <w:unhideWhenUsed/>
    <w:rsid w:val="0049668D"/>
    <w:pPr>
      <w:tabs>
        <w:tab w:val="center" w:pos="4513"/>
        <w:tab w:val="right" w:pos="9026"/>
      </w:tabs>
      <w:spacing w:after="0" w:line="240" w:lineRule="auto"/>
    </w:pPr>
  </w:style>
  <w:style w:type="character" w:customStyle="1" w:styleId="HeaderChar">
    <w:name w:val="Header Char"/>
    <w:basedOn w:val="DefaultParagraphFont"/>
    <w:link w:val="Header"/>
    <w:rsid w:val="0049668D"/>
  </w:style>
  <w:style w:type="paragraph" w:styleId="Footer">
    <w:name w:val="footer"/>
    <w:basedOn w:val="Normal"/>
    <w:link w:val="FooterChar"/>
    <w:uiPriority w:val="99"/>
    <w:unhideWhenUsed/>
    <w:rsid w:val="004966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668D"/>
  </w:style>
  <w:style w:type="paragraph" w:customStyle="1" w:styleId="Default">
    <w:name w:val="Default"/>
    <w:rsid w:val="0049668D"/>
    <w:pPr>
      <w:autoSpaceDE w:val="0"/>
      <w:autoSpaceDN w:val="0"/>
      <w:adjustRightInd w:val="0"/>
      <w:spacing w:after="0" w:line="240" w:lineRule="auto"/>
    </w:pPr>
    <w:rPr>
      <w:rFonts w:ascii="Arial" w:eastAsiaTheme="minorHAnsi" w:hAnsi="Arial" w:cs="Arial"/>
      <w:color w:val="000000"/>
      <w:sz w:val="24"/>
      <w:szCs w:val="24"/>
    </w:rPr>
  </w:style>
  <w:style w:type="paragraph" w:styleId="ListParagraph">
    <w:name w:val="List Paragraph"/>
    <w:basedOn w:val="Normal"/>
    <w:uiPriority w:val="34"/>
    <w:qFormat/>
    <w:rsid w:val="00504272"/>
    <w:pPr>
      <w:ind w:left="720"/>
      <w:contextualSpacing/>
    </w:pPr>
  </w:style>
  <w:style w:type="character" w:styleId="CommentReference">
    <w:name w:val="annotation reference"/>
    <w:basedOn w:val="DefaultParagraphFont"/>
    <w:uiPriority w:val="99"/>
    <w:semiHidden/>
    <w:unhideWhenUsed/>
    <w:rsid w:val="00B94CCD"/>
    <w:rPr>
      <w:sz w:val="16"/>
      <w:szCs w:val="16"/>
    </w:rPr>
  </w:style>
  <w:style w:type="paragraph" w:styleId="CommentText">
    <w:name w:val="annotation text"/>
    <w:basedOn w:val="Normal"/>
    <w:link w:val="CommentTextChar"/>
    <w:uiPriority w:val="99"/>
    <w:semiHidden/>
    <w:unhideWhenUsed/>
    <w:rsid w:val="00B94CCD"/>
    <w:pPr>
      <w:spacing w:line="240" w:lineRule="auto"/>
    </w:pPr>
    <w:rPr>
      <w:sz w:val="20"/>
      <w:szCs w:val="20"/>
    </w:rPr>
  </w:style>
  <w:style w:type="character" w:customStyle="1" w:styleId="CommentTextChar">
    <w:name w:val="Comment Text Char"/>
    <w:basedOn w:val="DefaultParagraphFont"/>
    <w:link w:val="CommentText"/>
    <w:uiPriority w:val="99"/>
    <w:semiHidden/>
    <w:rsid w:val="00B94CCD"/>
    <w:rPr>
      <w:sz w:val="20"/>
      <w:szCs w:val="20"/>
    </w:rPr>
  </w:style>
  <w:style w:type="paragraph" w:styleId="CommentSubject">
    <w:name w:val="annotation subject"/>
    <w:basedOn w:val="CommentText"/>
    <w:next w:val="CommentText"/>
    <w:link w:val="CommentSubjectChar"/>
    <w:uiPriority w:val="99"/>
    <w:semiHidden/>
    <w:unhideWhenUsed/>
    <w:rsid w:val="00B94CCD"/>
    <w:rPr>
      <w:b/>
      <w:bCs/>
    </w:rPr>
  </w:style>
  <w:style w:type="character" w:customStyle="1" w:styleId="CommentSubjectChar">
    <w:name w:val="Comment Subject Char"/>
    <w:basedOn w:val="CommentTextChar"/>
    <w:link w:val="CommentSubject"/>
    <w:uiPriority w:val="99"/>
    <w:semiHidden/>
    <w:rsid w:val="00B94CCD"/>
    <w:rPr>
      <w:b/>
      <w:bCs/>
      <w:sz w:val="20"/>
      <w:szCs w:val="20"/>
    </w:rPr>
  </w:style>
  <w:style w:type="paragraph" w:styleId="BalloonText">
    <w:name w:val="Balloon Text"/>
    <w:basedOn w:val="Normal"/>
    <w:link w:val="BalloonTextChar"/>
    <w:uiPriority w:val="99"/>
    <w:semiHidden/>
    <w:unhideWhenUsed/>
    <w:rsid w:val="00B94C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CCD"/>
    <w:rPr>
      <w:rFonts w:ascii="Segoe UI" w:hAnsi="Segoe UI" w:cs="Segoe UI"/>
      <w:sz w:val="18"/>
      <w:szCs w:val="18"/>
    </w:rPr>
  </w:style>
  <w:style w:type="paragraph" w:styleId="ListBullet">
    <w:name w:val="List Bullet"/>
    <w:basedOn w:val="Normal"/>
    <w:uiPriority w:val="99"/>
    <w:unhideWhenUsed/>
    <w:rsid w:val="00B94CCD"/>
    <w:pPr>
      <w:numPr>
        <w:numId w:val="32"/>
      </w:numPr>
      <w:spacing w:after="0" w:line="240" w:lineRule="auto"/>
      <w:contextualSpacing/>
    </w:pPr>
    <w:rPr>
      <w:rFonts w:ascii="Times New Roman" w:hAnsi="Times New Roman" w:cs="Times New Roman"/>
      <w:lang w:eastAsia="en-GB"/>
    </w:rPr>
  </w:style>
  <w:style w:type="table" w:styleId="GridTable5Dark">
    <w:name w:val="Grid Table 5 Dark"/>
    <w:basedOn w:val="TableNormal"/>
    <w:uiPriority w:val="50"/>
    <w:rsid w:val="00B94CCD"/>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Indent">
    <w:name w:val="Body Text Indent"/>
    <w:basedOn w:val="Normal"/>
    <w:link w:val="BodyTextIndentChar"/>
    <w:rsid w:val="002C2D95"/>
    <w:pPr>
      <w:widowControl w:val="0"/>
      <w:tabs>
        <w:tab w:val="left" w:pos="-1080"/>
        <w:tab w:val="left" w:pos="-720"/>
        <w:tab w:val="left" w:pos="540"/>
        <w:tab w:val="left" w:pos="1440"/>
      </w:tabs>
      <w:spacing w:after="0" w:line="240" w:lineRule="auto"/>
      <w:ind w:left="1440" w:hanging="1440"/>
      <w:jc w:val="both"/>
    </w:pPr>
    <w:rPr>
      <w:rFonts w:ascii="Arial" w:eastAsia="Times New Roman" w:hAnsi="Arial" w:cs="Times New Roman"/>
      <w:snapToGrid w:val="0"/>
      <w:sz w:val="24"/>
      <w:szCs w:val="20"/>
    </w:rPr>
  </w:style>
  <w:style w:type="character" w:customStyle="1" w:styleId="BodyTextIndentChar">
    <w:name w:val="Body Text Indent Char"/>
    <w:basedOn w:val="DefaultParagraphFont"/>
    <w:link w:val="BodyTextIndent"/>
    <w:rsid w:val="002C2D95"/>
    <w:rPr>
      <w:rFonts w:ascii="Arial" w:eastAsia="Times New Roman" w:hAnsi="Arial"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42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CF55A608D7B2498D579FCDB08D1844" ma:contentTypeVersion="11" ma:contentTypeDescription="Create a new document." ma:contentTypeScope="" ma:versionID="9906b2322455edd3a4fd631cc732af15">
  <xsd:schema xmlns:xsd="http://www.w3.org/2001/XMLSchema" xmlns:xs="http://www.w3.org/2001/XMLSchema" xmlns:p="http://schemas.microsoft.com/office/2006/metadata/properties" xmlns:ns2="9b9af1b4-1d64-4779-a47c-3d28920013f2" xmlns:ns3="088a128f-27ba-4778-b0c8-810945076469" targetNamespace="http://schemas.microsoft.com/office/2006/metadata/properties" ma:root="true" ma:fieldsID="c71144222110c22e8ceb015daf334263" ns2:_="" ns3:_="">
    <xsd:import namespace="9b9af1b4-1d64-4779-a47c-3d28920013f2"/>
    <xsd:import namespace="088a128f-27ba-4778-b0c8-810945076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af1b4-1d64-4779-a47c-3d2892001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8a128f-27ba-4778-b0c8-810945076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2282C-CA33-4E6B-9765-23ADCBC5B29B}">
  <ds:schemaRefs>
    <ds:schemaRef ds:uri="http://schemas.microsoft.com/sharepoint/v3/contenttype/forms"/>
  </ds:schemaRefs>
</ds:datastoreItem>
</file>

<file path=customXml/itemProps2.xml><?xml version="1.0" encoding="utf-8"?>
<ds:datastoreItem xmlns:ds="http://schemas.openxmlformats.org/officeDocument/2006/customXml" ds:itemID="{D8A5813E-6ABD-4D40-A808-51867F19B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9af1b4-1d64-4779-a47c-3d28920013f2"/>
    <ds:schemaRef ds:uri="088a128f-27ba-4778-b0c8-810945076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817CC1-B869-48E1-AE5E-782AA5B183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A2A05A-1A79-4EE0-A519-2305714B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4692</Words>
  <Characters>26749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wildridgeg826</dc:creator>
  <cp:keywords/>
  <dc:description/>
  <cp:lastModifiedBy>Wildridge, Graeme Mr (DIO EStrat-Infra Const Strat DH)</cp:lastModifiedBy>
  <cp:revision>3</cp:revision>
  <dcterms:created xsi:type="dcterms:W3CDTF">2020-07-14T14:56:00Z</dcterms:created>
  <dcterms:modified xsi:type="dcterms:W3CDTF">2020-07-15T15:15:00Z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0x0101002BCF55A608D7B2498D579FCDB08D1844</vt:lpwstr>
  </property>
</Properties>
</file>